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B4749" w14:textId="5ED839F8" w:rsidR="00184CC0" w:rsidRDefault="00184CC0" w:rsidP="00E774AD">
      <w:pPr>
        <w:spacing w:after="216" w:line="259" w:lineRule="auto"/>
        <w:ind w:left="0" w:right="-708" w:firstLine="0"/>
        <w:jc w:val="left"/>
        <w:rPr>
          <w:noProof/>
        </w:rPr>
      </w:pPr>
    </w:p>
    <w:p w14:paraId="3785BD4F" w14:textId="77777777" w:rsidR="00E774AD" w:rsidRDefault="003F670C" w:rsidP="00DB71F0">
      <w:pPr>
        <w:spacing w:after="0" w:line="240" w:lineRule="auto"/>
        <w:ind w:left="4678" w:right="0" w:firstLine="0"/>
        <w:jc w:val="right"/>
      </w:pPr>
      <w:r>
        <w:t xml:space="preserve"> </w:t>
      </w:r>
    </w:p>
    <w:p w14:paraId="7EB0D012" w14:textId="77777777" w:rsidR="00E774AD" w:rsidRDefault="00E774AD" w:rsidP="00E774AD">
      <w:pPr>
        <w:spacing w:after="0" w:line="240" w:lineRule="auto"/>
        <w:ind w:left="4678" w:right="0" w:firstLine="0"/>
        <w:jc w:val="center"/>
      </w:pPr>
    </w:p>
    <w:p w14:paraId="6529F0A0" w14:textId="1E5BC808" w:rsidR="00B2261E" w:rsidRPr="00D0242A" w:rsidRDefault="00D618FC" w:rsidP="00D618FC">
      <w:pPr>
        <w:widowControl w:val="0"/>
        <w:tabs>
          <w:tab w:val="left" w:pos="2620"/>
        </w:tabs>
        <w:autoSpaceDE w:val="0"/>
        <w:autoSpaceDN w:val="0"/>
        <w:spacing w:after="0" w:line="360" w:lineRule="auto"/>
        <w:ind w:left="0" w:right="3" w:firstLine="0"/>
        <w:rPr>
          <w:b/>
          <w:bCs/>
          <w:color w:val="auto"/>
        </w:rPr>
      </w:pPr>
      <w:r>
        <w:rPr>
          <w:b/>
          <w:bCs/>
          <w:color w:val="auto"/>
        </w:rPr>
        <w:tab/>
      </w:r>
    </w:p>
    <w:p w14:paraId="52DE509B" w14:textId="42D18E14" w:rsidR="00522A5E" w:rsidRPr="000C165C" w:rsidRDefault="00522A5E" w:rsidP="00A977A0">
      <w:pPr>
        <w:widowControl w:val="0"/>
        <w:autoSpaceDE w:val="0"/>
        <w:autoSpaceDN w:val="0"/>
        <w:spacing w:after="0" w:line="360" w:lineRule="auto"/>
        <w:ind w:left="0" w:right="6" w:firstLine="0"/>
        <w:jc w:val="center"/>
        <w:rPr>
          <w:rFonts w:eastAsia="Times New Roman" w:cs="Calibri"/>
          <w:b/>
          <w:color w:val="auto"/>
          <w:lang w:eastAsia="en-US"/>
        </w:rPr>
      </w:pPr>
      <w:r w:rsidRPr="000C165C">
        <w:rPr>
          <w:rFonts w:eastAsia="Times New Roman" w:cs="Calibri"/>
          <w:b/>
          <w:color w:val="auto"/>
          <w:lang w:eastAsia="en-US"/>
        </w:rPr>
        <w:t xml:space="preserve">All. </w:t>
      </w:r>
      <w:r w:rsidR="00AC47DB" w:rsidRPr="000C165C">
        <w:rPr>
          <w:rFonts w:eastAsia="Times New Roman" w:cs="Calibri"/>
          <w:b/>
          <w:color w:val="auto"/>
          <w:lang w:eastAsia="en-US"/>
        </w:rPr>
        <w:t>2.3.f</w:t>
      </w:r>
    </w:p>
    <w:p w14:paraId="0C5BAC9F" w14:textId="70C8652D" w:rsidR="00B2261E" w:rsidRPr="000C165C" w:rsidRDefault="00B2261E" w:rsidP="00A977A0">
      <w:pPr>
        <w:widowControl w:val="0"/>
        <w:autoSpaceDE w:val="0"/>
        <w:autoSpaceDN w:val="0"/>
        <w:spacing w:after="0" w:line="360" w:lineRule="auto"/>
        <w:ind w:left="0" w:right="6" w:firstLine="0"/>
        <w:jc w:val="center"/>
        <w:rPr>
          <w:rFonts w:eastAsia="Times New Roman" w:cs="Calibri"/>
          <w:b/>
          <w:color w:val="auto"/>
          <w:lang w:eastAsia="en-US"/>
        </w:rPr>
      </w:pPr>
      <w:r w:rsidRPr="000C165C">
        <w:rPr>
          <w:rFonts w:eastAsia="Times New Roman" w:cs="Calibri"/>
          <w:b/>
          <w:color w:val="auto"/>
          <w:lang w:eastAsia="en-US"/>
        </w:rPr>
        <w:t xml:space="preserve">ATTESTAZIONE  </w:t>
      </w:r>
    </w:p>
    <w:p w14:paraId="5958FE62" w14:textId="77777777" w:rsidR="00B2261E" w:rsidRPr="000C165C" w:rsidRDefault="00B2261E" w:rsidP="00A977A0">
      <w:pPr>
        <w:widowControl w:val="0"/>
        <w:autoSpaceDE w:val="0"/>
        <w:autoSpaceDN w:val="0"/>
        <w:spacing w:after="0" w:line="360" w:lineRule="auto"/>
        <w:ind w:left="0" w:right="6" w:firstLine="0"/>
        <w:jc w:val="center"/>
        <w:rPr>
          <w:rFonts w:eastAsia="Times New Roman" w:cs="Calibri"/>
          <w:b/>
          <w:smallCaps/>
          <w:color w:val="auto"/>
          <w:lang w:eastAsia="en-US"/>
        </w:rPr>
      </w:pPr>
      <w:r w:rsidRPr="000C165C">
        <w:rPr>
          <w:rFonts w:eastAsia="Times New Roman" w:cs="Calibri"/>
          <w:b/>
          <w:smallCaps/>
          <w:color w:val="auto"/>
          <w:lang w:eastAsia="en-US"/>
        </w:rPr>
        <w:t xml:space="preserve">RELATIVA ALLE PROCEDURE DI AFFIDAMENTO DIRETTO </w:t>
      </w:r>
    </w:p>
    <w:p w14:paraId="367294E1" w14:textId="3F3B29BF" w:rsidR="00B2261E" w:rsidRPr="000C165C" w:rsidRDefault="00B2261E" w:rsidP="00A977A0">
      <w:pPr>
        <w:widowControl w:val="0"/>
        <w:autoSpaceDE w:val="0"/>
        <w:autoSpaceDN w:val="0"/>
        <w:spacing w:after="0" w:line="360" w:lineRule="auto"/>
        <w:ind w:left="0" w:right="6" w:firstLine="0"/>
        <w:jc w:val="center"/>
        <w:rPr>
          <w:rFonts w:eastAsia="Times New Roman" w:cs="Calibri"/>
          <w:b/>
          <w:smallCaps/>
          <w:color w:val="auto"/>
          <w:lang w:val="en-GB" w:eastAsia="en-US"/>
        </w:rPr>
      </w:pPr>
      <w:r w:rsidRPr="000C165C">
        <w:rPr>
          <w:rFonts w:eastAsia="Times New Roman" w:cs="Calibri"/>
          <w:b/>
          <w:smallCaps/>
          <w:color w:val="auto"/>
          <w:lang w:val="en-GB" w:eastAsia="en-US"/>
        </w:rPr>
        <w:t>EX ART. 36, CO. 2, LETT. A) E B), D.LGS. 50/2016</w:t>
      </w:r>
      <w:r w:rsidRPr="000C165C">
        <w:rPr>
          <w:rStyle w:val="Rimandonotaapidipagina"/>
          <w:b/>
          <w:bCs/>
          <w:color w:val="auto"/>
        </w:rPr>
        <w:footnoteReference w:id="1"/>
      </w:r>
      <w:r w:rsidRPr="000C165C">
        <w:rPr>
          <w:rFonts w:eastAsia="Times New Roman" w:cs="Calibri"/>
          <w:b/>
          <w:smallCaps/>
          <w:color w:val="auto"/>
          <w:lang w:val="en-GB" w:eastAsia="en-US"/>
        </w:rPr>
        <w:t xml:space="preserve"> </w:t>
      </w:r>
    </w:p>
    <w:p w14:paraId="1B5D95AF" w14:textId="7CB492D9" w:rsidR="00B2261E" w:rsidRPr="000C165C" w:rsidRDefault="00B2261E" w:rsidP="00A977A0">
      <w:pPr>
        <w:widowControl w:val="0"/>
        <w:autoSpaceDE w:val="0"/>
        <w:autoSpaceDN w:val="0"/>
        <w:spacing w:after="0" w:line="360" w:lineRule="auto"/>
        <w:ind w:left="0" w:right="6" w:firstLine="0"/>
        <w:jc w:val="center"/>
        <w:rPr>
          <w:rFonts w:eastAsia="Times New Roman" w:cs="Calibri"/>
          <w:b/>
          <w:smallCaps/>
          <w:color w:val="auto"/>
          <w:lang w:eastAsia="en-US"/>
        </w:rPr>
      </w:pPr>
      <w:r w:rsidRPr="000C165C">
        <w:rPr>
          <w:rFonts w:eastAsia="Times New Roman" w:cs="Calibri"/>
          <w:b/>
          <w:smallCaps/>
          <w:color w:val="auto"/>
          <w:lang w:eastAsia="en-US"/>
        </w:rPr>
        <w:t>NELL’AMBITO</w:t>
      </w:r>
      <w:r w:rsidRPr="000C165C">
        <w:rPr>
          <w:rFonts w:eastAsia="Times New Roman" w:cs="Calibri"/>
          <w:b/>
          <w:smallCaps/>
          <w:color w:val="auto"/>
          <w:spacing w:val="-2"/>
          <w:lang w:eastAsia="en-US"/>
        </w:rPr>
        <w:t xml:space="preserve"> </w:t>
      </w:r>
      <w:r w:rsidRPr="000C165C">
        <w:rPr>
          <w:rFonts w:eastAsia="Times New Roman" w:cs="Calibri"/>
          <w:b/>
          <w:smallCaps/>
          <w:color w:val="auto"/>
          <w:lang w:eastAsia="en-US"/>
        </w:rPr>
        <w:t>DEGLI</w:t>
      </w:r>
      <w:r w:rsidRPr="000C165C">
        <w:rPr>
          <w:rFonts w:eastAsia="Times New Roman" w:cs="Calibri"/>
          <w:b/>
          <w:smallCaps/>
          <w:color w:val="auto"/>
          <w:spacing w:val="-2"/>
          <w:lang w:eastAsia="en-US"/>
        </w:rPr>
        <w:t xml:space="preserve"> </w:t>
      </w:r>
      <w:r w:rsidRPr="000C165C">
        <w:rPr>
          <w:rFonts w:eastAsia="Times New Roman" w:cs="Calibri"/>
          <w:b/>
          <w:smallCaps/>
          <w:color w:val="auto"/>
          <w:lang w:eastAsia="en-US"/>
        </w:rPr>
        <w:t>INTERVENTI</w:t>
      </w:r>
      <w:r w:rsidRPr="000C165C">
        <w:rPr>
          <w:rFonts w:eastAsia="Times New Roman" w:cs="Calibri"/>
          <w:b/>
          <w:smallCaps/>
          <w:color w:val="auto"/>
          <w:spacing w:val="-3"/>
          <w:lang w:eastAsia="en-US"/>
        </w:rPr>
        <w:t xml:space="preserve"> </w:t>
      </w:r>
      <w:r w:rsidRPr="000C165C">
        <w:rPr>
          <w:rFonts w:eastAsia="Times New Roman" w:cs="Calibri"/>
          <w:b/>
          <w:smallCaps/>
          <w:color w:val="auto"/>
          <w:lang w:eastAsia="en-US"/>
        </w:rPr>
        <w:t>A</w:t>
      </w:r>
      <w:r w:rsidRPr="000C165C">
        <w:rPr>
          <w:rFonts w:eastAsia="Times New Roman" w:cs="Calibri"/>
          <w:b/>
          <w:smallCaps/>
          <w:color w:val="auto"/>
          <w:spacing w:val="-2"/>
          <w:lang w:eastAsia="en-US"/>
        </w:rPr>
        <w:t xml:space="preserve"> </w:t>
      </w:r>
      <w:r w:rsidRPr="000C165C">
        <w:rPr>
          <w:rFonts w:eastAsia="Times New Roman" w:cs="Calibri"/>
          <w:b/>
          <w:smallCaps/>
          <w:color w:val="auto"/>
          <w:lang w:eastAsia="en-US"/>
        </w:rPr>
        <w:t>VALERE</w:t>
      </w:r>
      <w:r w:rsidRPr="000C165C">
        <w:rPr>
          <w:rFonts w:eastAsia="Times New Roman" w:cs="Calibri"/>
          <w:b/>
          <w:smallCaps/>
          <w:color w:val="auto"/>
          <w:spacing w:val="-3"/>
          <w:lang w:eastAsia="en-US"/>
        </w:rPr>
        <w:t xml:space="preserve"> </w:t>
      </w:r>
      <w:r w:rsidRPr="000C165C">
        <w:rPr>
          <w:rFonts w:eastAsia="Times New Roman" w:cs="Calibri"/>
          <w:b/>
          <w:smallCaps/>
          <w:color w:val="auto"/>
          <w:lang w:eastAsia="en-US"/>
        </w:rPr>
        <w:t>SUL</w:t>
      </w:r>
      <w:r w:rsidRPr="000C165C">
        <w:rPr>
          <w:rFonts w:eastAsia="Times New Roman" w:cs="Calibri"/>
          <w:b/>
          <w:smallCaps/>
          <w:color w:val="auto"/>
          <w:spacing w:val="-2"/>
          <w:lang w:eastAsia="en-US"/>
        </w:rPr>
        <w:t xml:space="preserve"> </w:t>
      </w:r>
      <w:r w:rsidRPr="000C165C">
        <w:rPr>
          <w:rFonts w:eastAsia="Times New Roman" w:cs="Calibri"/>
          <w:b/>
          <w:smallCaps/>
          <w:color w:val="auto"/>
          <w:lang w:eastAsia="en-US"/>
        </w:rPr>
        <w:t>PNRR</w:t>
      </w:r>
    </w:p>
    <w:p w14:paraId="70442B32" w14:textId="77777777" w:rsidR="00B2261E" w:rsidRPr="000C165C" w:rsidRDefault="00B2261E" w:rsidP="00A977A0">
      <w:pPr>
        <w:widowControl w:val="0"/>
        <w:autoSpaceDE w:val="0"/>
        <w:autoSpaceDN w:val="0"/>
        <w:spacing w:after="0" w:line="256" w:lineRule="auto"/>
        <w:ind w:left="0" w:right="3" w:firstLine="0"/>
        <w:jc w:val="center"/>
        <w:rPr>
          <w:rFonts w:eastAsia="Times New Roman" w:cs="Calibri"/>
          <w:b/>
          <w:color w:val="auto"/>
          <w:lang w:eastAsia="en-US"/>
        </w:rPr>
      </w:pPr>
    </w:p>
    <w:p w14:paraId="023A0817" w14:textId="77777777" w:rsidR="00B2261E" w:rsidRPr="000C165C" w:rsidRDefault="00B2261E" w:rsidP="00A977A0">
      <w:pPr>
        <w:widowControl w:val="0"/>
        <w:autoSpaceDE w:val="0"/>
        <w:autoSpaceDN w:val="0"/>
        <w:spacing w:after="0" w:line="256" w:lineRule="auto"/>
        <w:ind w:left="0" w:right="3" w:firstLine="0"/>
        <w:jc w:val="center"/>
        <w:rPr>
          <w:rFonts w:eastAsia="Times New Roman" w:cs="Calibri"/>
          <w:b/>
          <w:color w:val="auto"/>
          <w:sz w:val="22"/>
          <w:lang w:eastAsia="en-US"/>
        </w:rPr>
      </w:pPr>
    </w:p>
    <w:p w14:paraId="075515A1" w14:textId="77777777" w:rsidR="00B2261E" w:rsidRPr="000C165C" w:rsidRDefault="00B2261E" w:rsidP="00A977A0">
      <w:pPr>
        <w:widowControl w:val="0"/>
        <w:tabs>
          <w:tab w:val="left" w:pos="4687"/>
          <w:tab w:val="left" w:pos="6072"/>
        </w:tabs>
        <w:autoSpaceDE w:val="0"/>
        <w:autoSpaceDN w:val="0"/>
        <w:spacing w:after="0" w:line="360" w:lineRule="auto"/>
        <w:ind w:left="0" w:right="6" w:firstLine="0"/>
        <w:jc w:val="center"/>
        <w:outlineLvl w:val="0"/>
        <w:rPr>
          <w:rFonts w:eastAsia="Times New Roman" w:cs="Calibri"/>
          <w:color w:val="auto"/>
          <w:sz w:val="20"/>
          <w:szCs w:val="20"/>
          <w:u w:val="single"/>
          <w:lang w:eastAsia="en-US"/>
        </w:rPr>
      </w:pPr>
      <w:bookmarkStart w:id="0" w:name="_Hlk113551354"/>
      <w:r w:rsidRPr="000C165C">
        <w:rPr>
          <w:rFonts w:eastAsia="Times New Roman" w:cs="Calibri"/>
          <w:color w:val="auto"/>
          <w:sz w:val="20"/>
          <w:szCs w:val="20"/>
          <w:lang w:eastAsia="en-US"/>
        </w:rPr>
        <w:t>PROCEDURA DI GARA _____________________________ del _____________________</w:t>
      </w:r>
    </w:p>
    <w:p w14:paraId="662B689A" w14:textId="77777777" w:rsidR="00B2261E" w:rsidRPr="000C165C" w:rsidRDefault="00B2261E" w:rsidP="00A977A0">
      <w:pPr>
        <w:widowControl w:val="0"/>
        <w:tabs>
          <w:tab w:val="left" w:pos="4687"/>
          <w:tab w:val="left" w:pos="6072"/>
        </w:tabs>
        <w:autoSpaceDE w:val="0"/>
        <w:autoSpaceDN w:val="0"/>
        <w:spacing w:after="0" w:line="360" w:lineRule="auto"/>
        <w:ind w:left="0" w:right="6" w:firstLine="0"/>
        <w:jc w:val="center"/>
        <w:outlineLvl w:val="0"/>
        <w:rPr>
          <w:rFonts w:eastAsia="Times New Roman" w:cs="Calibri"/>
          <w:color w:val="auto"/>
          <w:sz w:val="20"/>
          <w:szCs w:val="20"/>
          <w:lang w:eastAsia="en-US"/>
        </w:rPr>
      </w:pPr>
      <w:r w:rsidRPr="000C165C">
        <w:rPr>
          <w:rFonts w:eastAsia="Times New Roman" w:cs="Calibri"/>
          <w:color w:val="auto"/>
          <w:sz w:val="20"/>
          <w:szCs w:val="20"/>
          <w:lang w:eastAsia="en-US"/>
        </w:rPr>
        <w:t>SOGGETTO ATTUATORE _________________________________________</w:t>
      </w:r>
    </w:p>
    <w:p w14:paraId="2A58C5BD" w14:textId="77777777" w:rsidR="00B2261E" w:rsidRPr="000C165C" w:rsidRDefault="00B2261E" w:rsidP="00A977A0">
      <w:pPr>
        <w:widowControl w:val="0"/>
        <w:autoSpaceDE w:val="0"/>
        <w:autoSpaceDN w:val="0"/>
        <w:spacing w:after="0" w:line="360" w:lineRule="auto"/>
        <w:ind w:left="0" w:right="6" w:firstLine="0"/>
        <w:jc w:val="center"/>
        <w:rPr>
          <w:rFonts w:eastAsia="Times New Roman" w:cs="Calibri"/>
          <w:color w:val="auto"/>
          <w:sz w:val="20"/>
          <w:szCs w:val="20"/>
          <w:lang w:eastAsia="en-US"/>
        </w:rPr>
      </w:pPr>
      <w:r w:rsidRPr="000C165C">
        <w:rPr>
          <w:rFonts w:eastAsia="Times New Roman" w:cs="Calibri"/>
          <w:color w:val="auto"/>
          <w:sz w:val="20"/>
          <w:szCs w:val="20"/>
          <w:lang w:eastAsia="en-US"/>
        </w:rPr>
        <w:t>CUP _____________________________ CIG ___________________________</w:t>
      </w:r>
      <w:bookmarkEnd w:id="0"/>
    </w:p>
    <w:p w14:paraId="6EDFD316" w14:textId="77777777" w:rsidR="00B2261E" w:rsidRPr="000C165C" w:rsidRDefault="00B2261E" w:rsidP="000A6BC3">
      <w:pPr>
        <w:spacing w:after="0" w:line="480" w:lineRule="auto"/>
        <w:ind w:left="0" w:right="0" w:firstLine="0"/>
        <w:jc w:val="center"/>
        <w:rPr>
          <w:b/>
          <w:bCs/>
          <w:color w:val="auto"/>
        </w:rPr>
      </w:pPr>
    </w:p>
    <w:p w14:paraId="26A6115B" w14:textId="77777777" w:rsidR="00853839" w:rsidRPr="000C165C" w:rsidRDefault="00853839" w:rsidP="00853839">
      <w:pPr>
        <w:spacing w:after="206" w:line="480" w:lineRule="auto"/>
        <w:ind w:left="0" w:right="0" w:firstLine="0"/>
        <w:jc w:val="center"/>
        <w:rPr>
          <w:b/>
          <w:bCs/>
        </w:rPr>
      </w:pPr>
    </w:p>
    <w:p w14:paraId="55AEF2BB" w14:textId="5ABD0A81" w:rsidR="00A818AB" w:rsidRPr="000C165C" w:rsidRDefault="00A818AB" w:rsidP="000B222D">
      <w:pPr>
        <w:spacing w:after="0" w:line="480" w:lineRule="auto"/>
        <w:ind w:left="284" w:right="567" w:firstLine="0"/>
      </w:pPr>
      <w:r w:rsidRPr="000C165C">
        <w:t xml:space="preserve">Io sottoscritto/a ________________________ nato/a </w:t>
      </w:r>
      <w:proofErr w:type="spellStart"/>
      <w:r w:rsidRPr="000C165C">
        <w:t>a</w:t>
      </w:r>
      <w:proofErr w:type="spellEnd"/>
      <w:r w:rsidRPr="000C165C">
        <w:t xml:space="preserve"> ________________(___) il ______</w:t>
      </w:r>
      <w:r w:rsidR="00EB3B7B" w:rsidRPr="000C165C">
        <w:t>_</w:t>
      </w:r>
      <w:r w:rsidR="00187750" w:rsidRPr="000C165C">
        <w:t>,</w:t>
      </w:r>
      <w:r w:rsidRPr="000C165C">
        <w:t xml:space="preserve"> </w:t>
      </w:r>
      <w:r w:rsidR="00446182" w:rsidRPr="000C165C">
        <w:t>CF______________________</w:t>
      </w:r>
      <w:r w:rsidR="00187750" w:rsidRPr="000C165C">
        <w:t xml:space="preserve">, </w:t>
      </w:r>
      <w:r w:rsidRPr="000C165C">
        <w:t>in  qualità di legale rappresentante/soggetto delegato del</w:t>
      </w:r>
      <w:r w:rsidR="00EB3B7B" w:rsidRPr="000C165C">
        <w:t xml:space="preserve"> soggetto attuatore di primo livello</w:t>
      </w:r>
      <w:r w:rsidRPr="000C165C">
        <w:t xml:space="preserve"> ____________________________</w:t>
      </w:r>
      <w:r w:rsidR="00EB3B7B" w:rsidRPr="000C165C">
        <w:t>__________</w:t>
      </w:r>
      <w:r w:rsidRPr="000C165C">
        <w:t>, assegnatari</w:t>
      </w:r>
      <w:r w:rsidR="00EB3B7B" w:rsidRPr="000C165C">
        <w:t>o/a</w:t>
      </w:r>
      <w:r w:rsidRPr="000C165C">
        <w:t xml:space="preserve"> delle risorse PNRR a valere sulla</w:t>
      </w:r>
      <w:r w:rsidR="00EB3B7B" w:rsidRPr="000C165C">
        <w:t xml:space="preserve"> </w:t>
      </w:r>
      <w:r w:rsidR="00853839" w:rsidRPr="000C165C">
        <w:t>M</w:t>
      </w:r>
      <w:r w:rsidRPr="000C165C">
        <w:t>isura</w:t>
      </w:r>
      <w:r w:rsidR="00F14584" w:rsidRPr="000C165C">
        <w:t>____________</w:t>
      </w:r>
      <w:r w:rsidR="00366796" w:rsidRPr="000C165C">
        <w:t xml:space="preserve"> </w:t>
      </w:r>
      <w:r w:rsidRPr="000C165C">
        <w:t>Investimento</w:t>
      </w:r>
      <w:r w:rsidR="00F14584" w:rsidRPr="000C165C">
        <w:t>_______________</w:t>
      </w:r>
      <w:r w:rsidR="00853839" w:rsidRPr="000C165C">
        <w:t xml:space="preserve"> </w:t>
      </w:r>
      <w:r w:rsidR="00880C14" w:rsidRPr="000C165C">
        <w:t>per l’Intervento ____</w:t>
      </w:r>
      <w:r w:rsidR="00366796" w:rsidRPr="000C165C">
        <w:t>____</w:t>
      </w:r>
      <w:r w:rsidR="00880C14" w:rsidRPr="000C165C">
        <w:t xml:space="preserve"> _____________, </w:t>
      </w:r>
      <w:r w:rsidRPr="000C165C">
        <w:t xml:space="preserve">relativamente </w:t>
      </w:r>
      <w:r w:rsidR="00853839" w:rsidRPr="000C165C">
        <w:t>al CIG</w:t>
      </w:r>
      <w:r w:rsidR="00903549" w:rsidRPr="000C165C">
        <w:t xml:space="preserve"> in oggetto</w:t>
      </w:r>
      <w:r w:rsidR="00853839" w:rsidRPr="000C165C">
        <w:t>_______________________</w:t>
      </w:r>
      <w:r w:rsidR="00574517" w:rsidRPr="000C165C">
        <w:t xml:space="preserve"> avente </w:t>
      </w:r>
      <w:r w:rsidR="000B222D" w:rsidRPr="000C165C">
        <w:t xml:space="preserve">un </w:t>
      </w:r>
      <w:r w:rsidR="00574517" w:rsidRPr="000C165C">
        <w:t>importo di _____________________________ euro</w:t>
      </w:r>
      <w:r w:rsidR="000A6BC3" w:rsidRPr="000C165C">
        <w:t>,</w:t>
      </w:r>
      <w:r w:rsidR="00853839" w:rsidRPr="000C165C">
        <w:t xml:space="preserve"> </w:t>
      </w:r>
      <w:r w:rsidR="00880C14" w:rsidRPr="000C165C">
        <w:t xml:space="preserve">connesso </w:t>
      </w:r>
      <w:r w:rsidR="000A6BC3" w:rsidRPr="000C165C">
        <w:t>a</w:t>
      </w:r>
      <w:r w:rsidR="00853839" w:rsidRPr="000C165C">
        <w:t xml:space="preserve"> procedure di affidamento diretto </w:t>
      </w:r>
      <w:r w:rsidR="000A6BC3" w:rsidRPr="000C165C">
        <w:t>di cui</w:t>
      </w:r>
      <w:r w:rsidR="00853839" w:rsidRPr="000C165C">
        <w:t xml:space="preserve"> </w:t>
      </w:r>
      <w:r w:rsidR="00853839" w:rsidRPr="000C165C">
        <w:rPr>
          <w:color w:val="auto"/>
        </w:rPr>
        <w:t xml:space="preserve">all’art. </w:t>
      </w:r>
      <w:r w:rsidR="00544460" w:rsidRPr="000C165C">
        <w:rPr>
          <w:color w:val="auto"/>
        </w:rPr>
        <w:t>36, co. 2, lett. a) e b) d.lgs. 50/2016</w:t>
      </w:r>
      <w:r w:rsidR="00853839" w:rsidRPr="000C165C">
        <w:t xml:space="preserve">, </w:t>
      </w:r>
    </w:p>
    <w:p w14:paraId="1F871175" w14:textId="77777777" w:rsidR="00FF3A5D" w:rsidRDefault="00FF3A5D" w:rsidP="000B222D">
      <w:pPr>
        <w:spacing w:after="0" w:line="480" w:lineRule="auto"/>
        <w:ind w:left="284" w:right="567" w:firstLine="0"/>
        <w:jc w:val="center"/>
        <w:rPr>
          <w:b/>
          <w:bCs/>
        </w:rPr>
      </w:pPr>
    </w:p>
    <w:p w14:paraId="158C3163" w14:textId="0904FDBE" w:rsidR="00A818AB" w:rsidRPr="000C165C" w:rsidRDefault="00DD7817" w:rsidP="000B222D">
      <w:pPr>
        <w:spacing w:after="0" w:line="480" w:lineRule="auto"/>
        <w:ind w:left="284" w:right="567" w:firstLine="0"/>
        <w:jc w:val="center"/>
        <w:rPr>
          <w:b/>
          <w:bCs/>
        </w:rPr>
      </w:pPr>
      <w:r w:rsidRPr="000C165C">
        <w:rPr>
          <w:b/>
          <w:bCs/>
        </w:rPr>
        <w:t>ATTEST</w:t>
      </w:r>
      <w:r w:rsidR="00D0029A" w:rsidRPr="000C165C">
        <w:rPr>
          <w:b/>
          <w:bCs/>
        </w:rPr>
        <w:t>A</w:t>
      </w:r>
    </w:p>
    <w:p w14:paraId="0ABC5F4F" w14:textId="4F30A946" w:rsidR="00D451BE" w:rsidRPr="000C165C" w:rsidRDefault="000B550C" w:rsidP="00FF3A5D">
      <w:pPr>
        <w:spacing w:after="0" w:line="480" w:lineRule="auto"/>
        <w:ind w:left="284" w:right="426" w:firstLine="0"/>
      </w:pPr>
      <w:r w:rsidRPr="000C165C">
        <w:lastRenderedPageBreak/>
        <w:t>sotto</w:t>
      </w:r>
      <w:r w:rsidRPr="000C165C">
        <w:rPr>
          <w:spacing w:val="1"/>
        </w:rPr>
        <w:t xml:space="preserve"> </w:t>
      </w:r>
      <w:r w:rsidRPr="000C165C">
        <w:t>la</w:t>
      </w:r>
      <w:r w:rsidRPr="000C165C">
        <w:rPr>
          <w:spacing w:val="1"/>
        </w:rPr>
        <w:t xml:space="preserve"> </w:t>
      </w:r>
      <w:r w:rsidRPr="000C165C">
        <w:t>propria</w:t>
      </w:r>
      <w:r w:rsidRPr="000C165C">
        <w:rPr>
          <w:spacing w:val="1"/>
        </w:rPr>
        <w:t xml:space="preserve"> </w:t>
      </w:r>
      <w:r w:rsidRPr="000C165C">
        <w:t>responsabilità</w:t>
      </w:r>
      <w:r w:rsidRPr="000C165C">
        <w:rPr>
          <w:spacing w:val="1"/>
        </w:rPr>
        <w:t xml:space="preserve"> </w:t>
      </w:r>
      <w:r w:rsidRPr="000C165C">
        <w:t>e</w:t>
      </w:r>
      <w:r w:rsidRPr="000C165C">
        <w:rPr>
          <w:spacing w:val="1"/>
        </w:rPr>
        <w:t xml:space="preserve"> </w:t>
      </w:r>
      <w:r w:rsidRPr="000C165C">
        <w:t>in</w:t>
      </w:r>
      <w:r w:rsidRPr="000C165C">
        <w:rPr>
          <w:spacing w:val="1"/>
        </w:rPr>
        <w:t xml:space="preserve"> </w:t>
      </w:r>
      <w:r w:rsidRPr="000C165C">
        <w:t>piena</w:t>
      </w:r>
      <w:r w:rsidRPr="000C165C">
        <w:rPr>
          <w:spacing w:val="1"/>
        </w:rPr>
        <w:t xml:space="preserve"> </w:t>
      </w:r>
      <w:r w:rsidRPr="000C165C">
        <w:t>conoscenza</w:t>
      </w:r>
      <w:r w:rsidRPr="000C165C">
        <w:rPr>
          <w:spacing w:val="1"/>
        </w:rPr>
        <w:t xml:space="preserve"> </w:t>
      </w:r>
      <w:r w:rsidRPr="000C165C">
        <w:t>della</w:t>
      </w:r>
      <w:r w:rsidRPr="000C165C">
        <w:rPr>
          <w:spacing w:val="1"/>
        </w:rPr>
        <w:t xml:space="preserve"> </w:t>
      </w:r>
      <w:r w:rsidRPr="000C165C">
        <w:t>responsabilità</w:t>
      </w:r>
      <w:r w:rsidRPr="000C165C">
        <w:rPr>
          <w:spacing w:val="1"/>
        </w:rPr>
        <w:t xml:space="preserve"> </w:t>
      </w:r>
      <w:r w:rsidRPr="000C165C">
        <w:t>penale</w:t>
      </w:r>
      <w:r w:rsidRPr="000C165C">
        <w:rPr>
          <w:spacing w:val="1"/>
        </w:rPr>
        <w:t xml:space="preserve"> </w:t>
      </w:r>
      <w:r w:rsidRPr="000C165C">
        <w:t>prevista</w:t>
      </w:r>
      <w:r w:rsidRPr="000C165C">
        <w:rPr>
          <w:spacing w:val="1"/>
        </w:rPr>
        <w:t xml:space="preserve"> </w:t>
      </w:r>
      <w:r w:rsidRPr="000C165C">
        <w:t>per</w:t>
      </w:r>
      <w:r w:rsidRPr="000C165C">
        <w:rPr>
          <w:spacing w:val="1"/>
        </w:rPr>
        <w:t xml:space="preserve"> </w:t>
      </w:r>
      <w:r w:rsidRPr="000C165C">
        <w:t>le</w:t>
      </w:r>
      <w:r w:rsidRPr="000C165C">
        <w:rPr>
          <w:spacing w:val="1"/>
        </w:rPr>
        <w:t xml:space="preserve"> </w:t>
      </w:r>
      <w:r w:rsidRPr="000C165C">
        <w:t>false</w:t>
      </w:r>
      <w:r w:rsidRPr="000C165C">
        <w:rPr>
          <w:spacing w:val="1"/>
        </w:rPr>
        <w:t xml:space="preserve"> </w:t>
      </w:r>
      <w:r w:rsidRPr="000C165C">
        <w:t>dichiarazioni ex art. 76 del D.P.R. n. 445/2000, dalle disposizioni del Codice penale e dalle leggi speciali in</w:t>
      </w:r>
      <w:r w:rsidRPr="000C165C">
        <w:rPr>
          <w:spacing w:val="1"/>
        </w:rPr>
        <w:t xml:space="preserve"> </w:t>
      </w:r>
      <w:r w:rsidRPr="000C165C">
        <w:t>materia,</w:t>
      </w:r>
      <w:r w:rsidRPr="000C165C">
        <w:rPr>
          <w:spacing w:val="-3"/>
        </w:rPr>
        <w:t xml:space="preserve"> </w:t>
      </w:r>
      <w:r w:rsidRPr="000C165C">
        <w:t>ai</w:t>
      </w:r>
      <w:r w:rsidRPr="000C165C">
        <w:rPr>
          <w:spacing w:val="-2"/>
        </w:rPr>
        <w:t xml:space="preserve"> </w:t>
      </w:r>
      <w:r w:rsidRPr="000C165C">
        <w:t>sensi</w:t>
      </w:r>
      <w:r w:rsidRPr="000C165C">
        <w:rPr>
          <w:spacing w:val="1"/>
        </w:rPr>
        <w:t xml:space="preserve"> </w:t>
      </w:r>
      <w:r w:rsidRPr="000C165C">
        <w:t>degli</w:t>
      </w:r>
      <w:r w:rsidRPr="000C165C">
        <w:rPr>
          <w:spacing w:val="1"/>
        </w:rPr>
        <w:t xml:space="preserve"> </w:t>
      </w:r>
      <w:r w:rsidRPr="000C165C">
        <w:t>articoli</w:t>
      </w:r>
      <w:r w:rsidRPr="000C165C">
        <w:rPr>
          <w:spacing w:val="1"/>
        </w:rPr>
        <w:t xml:space="preserve"> </w:t>
      </w:r>
      <w:r w:rsidRPr="000C165C">
        <w:t>46 e 47</w:t>
      </w:r>
      <w:r w:rsidRPr="000C165C">
        <w:rPr>
          <w:spacing w:val="-3"/>
        </w:rPr>
        <w:t xml:space="preserve"> </w:t>
      </w:r>
      <w:r w:rsidRPr="000C165C">
        <w:t>del</w:t>
      </w:r>
      <w:r w:rsidRPr="000C165C">
        <w:rPr>
          <w:spacing w:val="1"/>
        </w:rPr>
        <w:t xml:space="preserve"> </w:t>
      </w:r>
      <w:r w:rsidRPr="000C165C">
        <w:t>D.P.R.</w:t>
      </w:r>
      <w:r w:rsidRPr="000C165C">
        <w:rPr>
          <w:spacing w:val="-3"/>
        </w:rPr>
        <w:t xml:space="preserve"> </w:t>
      </w:r>
      <w:r w:rsidRPr="000C165C">
        <w:t>445/2000:</w:t>
      </w:r>
    </w:p>
    <w:p w14:paraId="1DAF7D1B" w14:textId="7D2C9B24" w:rsidR="00DF36FE" w:rsidRPr="000C165C" w:rsidRDefault="00FE7637" w:rsidP="00366796">
      <w:pPr>
        <w:pStyle w:val="Paragrafoelenco"/>
        <w:numPr>
          <w:ilvl w:val="0"/>
          <w:numId w:val="48"/>
        </w:numPr>
        <w:spacing w:after="206" w:line="360" w:lineRule="auto"/>
        <w:ind w:right="567" w:hanging="357"/>
      </w:pPr>
      <w:r w:rsidRPr="000C165C">
        <w:t xml:space="preserve">di aver rispettato la regolarità della procedura di affidamento diretto di lavori, di servizi e forniture </w:t>
      </w:r>
      <w:r w:rsidR="00457034" w:rsidRPr="000C165C">
        <w:t>secondo quanto disposto dall’</w:t>
      </w:r>
      <w:r w:rsidRPr="000C165C">
        <w:rPr>
          <w:color w:val="auto"/>
        </w:rPr>
        <w:t>art. 36, co. 2, lett. a) e b), d.lgs. 50/2016</w:t>
      </w:r>
      <w:r w:rsidR="00457034" w:rsidRPr="000C165C">
        <w:t>, i principi di cui all’art. 30, co. 1, d.lgs. n. 50/2016 quali l’economicità, l’efficacia, la tempestività, la correttezza, la libera concorrenza, la non discriminazione, la trasparenza, la proporzionalità, la pubblicità, nonché il principio di rotazione;</w:t>
      </w:r>
    </w:p>
    <w:p w14:paraId="17FF6C95" w14:textId="21140441" w:rsidR="0077147A" w:rsidRPr="000C165C" w:rsidRDefault="0077147A" w:rsidP="00366796">
      <w:pPr>
        <w:pStyle w:val="Paragrafoelenco"/>
        <w:numPr>
          <w:ilvl w:val="0"/>
          <w:numId w:val="48"/>
        </w:numPr>
        <w:spacing w:after="206" w:line="360" w:lineRule="auto"/>
        <w:ind w:right="567" w:hanging="357"/>
      </w:pPr>
      <w:r w:rsidRPr="000C165C">
        <w:t>di</w:t>
      </w:r>
      <w:r w:rsidRPr="000C165C">
        <w:rPr>
          <w:spacing w:val="1"/>
        </w:rPr>
        <w:t xml:space="preserve"> </w:t>
      </w:r>
      <w:r w:rsidRPr="000C165C">
        <w:t>aver</w:t>
      </w:r>
      <w:r w:rsidRPr="000C165C">
        <w:rPr>
          <w:spacing w:val="1"/>
        </w:rPr>
        <w:t xml:space="preserve"> </w:t>
      </w:r>
      <w:r w:rsidRPr="000C165C">
        <w:t>svolto</w:t>
      </w:r>
      <w:r w:rsidRPr="000C165C">
        <w:rPr>
          <w:spacing w:val="1"/>
        </w:rPr>
        <w:t xml:space="preserve"> </w:t>
      </w:r>
      <w:r w:rsidRPr="000C165C">
        <w:t>i</w:t>
      </w:r>
      <w:r w:rsidRPr="000C165C">
        <w:rPr>
          <w:spacing w:val="1"/>
        </w:rPr>
        <w:t xml:space="preserve"> </w:t>
      </w:r>
      <w:r w:rsidRPr="000C165C">
        <w:t>controlli</w:t>
      </w:r>
      <w:r w:rsidRPr="000C165C">
        <w:rPr>
          <w:spacing w:val="1"/>
        </w:rPr>
        <w:t xml:space="preserve"> </w:t>
      </w:r>
      <w:r w:rsidRPr="000C165C">
        <w:t>ordinari</w:t>
      </w:r>
      <w:r w:rsidRPr="000C165C">
        <w:rPr>
          <w:spacing w:val="1"/>
        </w:rPr>
        <w:t xml:space="preserve"> </w:t>
      </w:r>
      <w:r w:rsidRPr="000C165C">
        <w:t>di</w:t>
      </w:r>
      <w:r w:rsidRPr="000C165C">
        <w:rPr>
          <w:spacing w:val="1"/>
        </w:rPr>
        <w:t xml:space="preserve"> </w:t>
      </w:r>
      <w:r w:rsidRPr="000C165C">
        <w:t>regolarità</w:t>
      </w:r>
      <w:r w:rsidRPr="000C165C">
        <w:rPr>
          <w:spacing w:val="1"/>
        </w:rPr>
        <w:t xml:space="preserve"> </w:t>
      </w:r>
      <w:r w:rsidRPr="000C165C">
        <w:t>amministrativo-contabile</w:t>
      </w:r>
      <w:r w:rsidRPr="000C165C">
        <w:rPr>
          <w:spacing w:val="1"/>
        </w:rPr>
        <w:t xml:space="preserve"> </w:t>
      </w:r>
      <w:r w:rsidRPr="000C165C">
        <w:t>su</w:t>
      </w:r>
      <w:r w:rsidRPr="000C165C">
        <w:rPr>
          <w:spacing w:val="1"/>
        </w:rPr>
        <w:t xml:space="preserve"> </w:t>
      </w:r>
      <w:r w:rsidRPr="000C165C">
        <w:t>tutti</w:t>
      </w:r>
      <w:r w:rsidRPr="000C165C">
        <w:rPr>
          <w:spacing w:val="1"/>
        </w:rPr>
        <w:t xml:space="preserve"> </w:t>
      </w:r>
      <w:r w:rsidRPr="000C165C">
        <w:t>gli</w:t>
      </w:r>
      <w:r w:rsidRPr="000C165C">
        <w:rPr>
          <w:spacing w:val="1"/>
        </w:rPr>
        <w:t xml:space="preserve"> </w:t>
      </w:r>
      <w:r w:rsidRPr="000C165C">
        <w:t>atti</w:t>
      </w:r>
      <w:r w:rsidRPr="000C165C">
        <w:rPr>
          <w:spacing w:val="1"/>
        </w:rPr>
        <w:t xml:space="preserve"> </w:t>
      </w:r>
      <w:r w:rsidRPr="000C165C">
        <w:t>di</w:t>
      </w:r>
      <w:r w:rsidRPr="000C165C">
        <w:rPr>
          <w:spacing w:val="-57"/>
        </w:rPr>
        <w:t xml:space="preserve"> </w:t>
      </w:r>
      <w:r w:rsidRPr="000C165C">
        <w:t>competenza</w:t>
      </w:r>
      <w:r w:rsidRPr="000C165C">
        <w:rPr>
          <w:spacing w:val="-1"/>
        </w:rPr>
        <w:t xml:space="preserve"> </w:t>
      </w:r>
      <w:r w:rsidRPr="000C165C">
        <w:t>adottati</w:t>
      </w:r>
      <w:r w:rsidRPr="000C165C">
        <w:rPr>
          <w:spacing w:val="-1"/>
        </w:rPr>
        <w:t xml:space="preserve"> </w:t>
      </w:r>
      <w:r w:rsidRPr="000C165C">
        <w:t>in corrispondenza delle</w:t>
      </w:r>
      <w:r w:rsidRPr="000C165C">
        <w:rPr>
          <w:spacing w:val="-2"/>
        </w:rPr>
        <w:t xml:space="preserve"> </w:t>
      </w:r>
      <w:r w:rsidRPr="000C165C">
        <w:t>principali</w:t>
      </w:r>
      <w:r w:rsidRPr="000C165C">
        <w:rPr>
          <w:spacing w:val="-1"/>
        </w:rPr>
        <w:t xml:space="preserve"> </w:t>
      </w:r>
      <w:r w:rsidRPr="000C165C">
        <w:t>fasi</w:t>
      </w:r>
      <w:r w:rsidRPr="000C165C">
        <w:rPr>
          <w:spacing w:val="-1"/>
        </w:rPr>
        <w:t xml:space="preserve"> </w:t>
      </w:r>
      <w:r w:rsidRPr="000C165C">
        <w:t>della procedura di affidamento diretto</w:t>
      </w:r>
      <w:r w:rsidR="00574517" w:rsidRPr="000C165C">
        <w:t>;</w:t>
      </w:r>
    </w:p>
    <w:p w14:paraId="3AB315DE" w14:textId="7C445BEB" w:rsidR="0077147A" w:rsidRPr="000C165C" w:rsidRDefault="0077147A" w:rsidP="00366796">
      <w:pPr>
        <w:pStyle w:val="Paragrafoelenco"/>
        <w:numPr>
          <w:ilvl w:val="0"/>
          <w:numId w:val="48"/>
        </w:numPr>
        <w:spacing w:after="206" w:line="360" w:lineRule="auto"/>
        <w:ind w:right="567" w:hanging="357"/>
      </w:pPr>
      <w:r w:rsidRPr="000C165C">
        <w:t>di</w:t>
      </w:r>
      <w:r w:rsidRPr="000C165C">
        <w:rPr>
          <w:spacing w:val="-2"/>
        </w:rPr>
        <w:t xml:space="preserve"> </w:t>
      </w:r>
      <w:r w:rsidRPr="000C165C">
        <w:t>aver</w:t>
      </w:r>
      <w:r w:rsidRPr="000C165C">
        <w:rPr>
          <w:spacing w:val="-3"/>
        </w:rPr>
        <w:t xml:space="preserve"> </w:t>
      </w:r>
      <w:r w:rsidRPr="000C165C">
        <w:t>effettuato</w:t>
      </w:r>
      <w:r w:rsidRPr="000C165C">
        <w:rPr>
          <w:spacing w:val="-1"/>
        </w:rPr>
        <w:t xml:space="preserve"> </w:t>
      </w:r>
      <w:r w:rsidRPr="000C165C">
        <w:t>le</w:t>
      </w:r>
      <w:r w:rsidRPr="000C165C">
        <w:rPr>
          <w:spacing w:val="-2"/>
        </w:rPr>
        <w:t xml:space="preserve"> </w:t>
      </w:r>
      <w:r w:rsidRPr="000C165C">
        <w:t>verifiche</w:t>
      </w:r>
      <w:r w:rsidRPr="000C165C">
        <w:rPr>
          <w:spacing w:val="-2"/>
        </w:rPr>
        <w:t xml:space="preserve"> </w:t>
      </w:r>
      <w:r w:rsidRPr="000C165C">
        <w:t>sul</w:t>
      </w:r>
      <w:r w:rsidRPr="000C165C">
        <w:rPr>
          <w:spacing w:val="-2"/>
        </w:rPr>
        <w:t xml:space="preserve"> </w:t>
      </w:r>
      <w:r w:rsidRPr="000C165C">
        <w:t>titolare</w:t>
      </w:r>
      <w:r w:rsidRPr="000C165C">
        <w:rPr>
          <w:spacing w:val="-2"/>
        </w:rPr>
        <w:t xml:space="preserve"> </w:t>
      </w:r>
      <w:r w:rsidRPr="000C165C">
        <w:t>effettivo</w:t>
      </w:r>
      <w:r w:rsidR="00FE7637" w:rsidRPr="000C165C">
        <w:t xml:space="preserve"> secondo quanto previsto da </w:t>
      </w:r>
      <w:r w:rsidR="00187750" w:rsidRPr="000C165C">
        <w:t xml:space="preserve">dall’appendice tematica </w:t>
      </w:r>
      <w:r w:rsidR="00187750" w:rsidRPr="000C165C">
        <w:rPr>
          <w:i/>
          <w:iCs/>
        </w:rPr>
        <w:t>“Rilevazione delle titolarità effettive ex art. 22 par. 2 lett. d) Reg. (UE) 2021/241 e comunicazione alla UIF di operazioni sospette da parte della Pubblica amministrazione ex art. 10, d.lgs. 231/2007”</w:t>
      </w:r>
      <w:r w:rsidR="00187750" w:rsidRPr="000C165C">
        <w:t xml:space="preserve"> alle Linee Guida per lo svolgimento delle attività di controllo e rendicontazione degli interventi PNRR di competenza delle Amministrazioni centrali e dei Soggetti attuatori</w:t>
      </w:r>
      <w:r w:rsidR="00A9792B" w:rsidRPr="000C165C">
        <w:t xml:space="preserve"> di cui alla Circolare MEF-RGS n. 30 dell’11 agosto 2022</w:t>
      </w:r>
      <w:r w:rsidR="007B2BDE" w:rsidRPr="000C165C">
        <w:t xml:space="preserve"> e successive </w:t>
      </w:r>
      <w:r w:rsidR="00413B21" w:rsidRPr="000C165C">
        <w:t>modificazioni</w:t>
      </w:r>
      <w:r w:rsidR="00FE56C7" w:rsidRPr="000C165C">
        <w:t xml:space="preserve"> e integrazioni</w:t>
      </w:r>
      <w:r w:rsidR="00187750" w:rsidRPr="000C165C">
        <w:t>;</w:t>
      </w:r>
    </w:p>
    <w:p w14:paraId="7FB41ACC" w14:textId="20BCC20E" w:rsidR="00D0029A" w:rsidRPr="000C165C" w:rsidRDefault="009B6995" w:rsidP="00366796">
      <w:pPr>
        <w:pStyle w:val="Paragrafoelenco"/>
        <w:numPr>
          <w:ilvl w:val="0"/>
          <w:numId w:val="48"/>
        </w:numPr>
        <w:spacing w:after="206" w:line="360" w:lineRule="auto"/>
        <w:ind w:right="567" w:hanging="357"/>
      </w:pPr>
      <w:r w:rsidRPr="000C165C">
        <w:t>di aver attuato tutte le misure di prevenzione e contrasto dei conflitti di interessi</w:t>
      </w:r>
      <w:r w:rsidR="00FE7637" w:rsidRPr="000C165C">
        <w:t>;</w:t>
      </w:r>
    </w:p>
    <w:p w14:paraId="41E850F3" w14:textId="63D76F96" w:rsidR="00191FA7" w:rsidRPr="000C165C" w:rsidRDefault="00D0029A" w:rsidP="00366796">
      <w:pPr>
        <w:pStyle w:val="Paragrafoelenco"/>
        <w:numPr>
          <w:ilvl w:val="0"/>
          <w:numId w:val="43"/>
        </w:numPr>
        <w:spacing w:after="206" w:line="360" w:lineRule="auto"/>
        <w:ind w:right="567" w:hanging="357"/>
      </w:pPr>
      <w:r w:rsidRPr="000C165C">
        <w:t>il rispetto dei principi e delle condizionalità previsti per gli interventi a valere sul PNRR</w:t>
      </w:r>
      <w:r w:rsidR="002E5089" w:rsidRPr="000C165C">
        <w:t xml:space="preserve">, </w:t>
      </w:r>
      <w:r w:rsidR="00F91382" w:rsidRPr="000C165C">
        <w:t>con particolare riguardo a</w:t>
      </w:r>
      <w:r w:rsidR="00191FA7" w:rsidRPr="000C165C">
        <w:t>:</w:t>
      </w:r>
    </w:p>
    <w:p w14:paraId="0A4D159C" w14:textId="35521FFB" w:rsidR="00F91382" w:rsidRPr="000C165C" w:rsidRDefault="00191FA7" w:rsidP="00366796">
      <w:pPr>
        <w:pStyle w:val="Paragrafoelenco"/>
        <w:numPr>
          <w:ilvl w:val="0"/>
          <w:numId w:val="50"/>
        </w:numPr>
        <w:spacing w:after="206" w:line="360" w:lineRule="auto"/>
        <w:ind w:left="1418" w:right="567" w:hanging="357"/>
      </w:pPr>
      <w:r w:rsidRPr="000C165C">
        <w:t>i</w:t>
      </w:r>
      <w:r w:rsidR="002E5089" w:rsidRPr="000C165C">
        <w:t>l principio del “Do No Significant Harm” (DNSH) di cui all’articolo 17 del Regolamento (UE) 2020/852</w:t>
      </w:r>
      <w:r w:rsidR="00F91382" w:rsidRPr="000C165C">
        <w:t>, che trova attuazione nella Comunicazione della Commissione UE 2021/C 58/01 recante “</w:t>
      </w:r>
      <w:r w:rsidR="00F91382" w:rsidRPr="000C165C">
        <w:rPr>
          <w:i/>
          <w:iCs/>
        </w:rPr>
        <w:t>Orientamenti tecnici sull’applicazione del principio «non arrecare un danno significativo» a norma del regolamento sul dispositivo per la ripresa e la resilienza</w:t>
      </w:r>
      <w:r w:rsidR="00F91382" w:rsidRPr="000C165C">
        <w:t>”, nonché nella circolare n. 32 del MEF</w:t>
      </w:r>
      <w:r w:rsidR="00F91382" w:rsidRPr="000C165C">
        <w:rPr>
          <w:rFonts w:ascii="Times New Roman" w:hAnsi="Times New Roman" w:cs="Times New Roman"/>
        </w:rPr>
        <w:t>‐</w:t>
      </w:r>
      <w:r w:rsidR="00F91382" w:rsidRPr="000C165C">
        <w:t>RGS del 30 dicembre 2021 avente ad oggetto “</w:t>
      </w:r>
      <w:r w:rsidR="00F91382" w:rsidRPr="000C165C">
        <w:rPr>
          <w:i/>
          <w:iCs/>
        </w:rPr>
        <w:t xml:space="preserve">Piano Nazionale di Ripresa e Resilienza (PNRR) – Guida operativa per il rispetto del Principio di non arrecare danno significativo all’ambiente (DNSH, “Do no </w:t>
      </w:r>
      <w:proofErr w:type="spellStart"/>
      <w:r w:rsidR="00F91382" w:rsidRPr="000C165C">
        <w:rPr>
          <w:i/>
          <w:iCs/>
        </w:rPr>
        <w:t>significant</w:t>
      </w:r>
      <w:proofErr w:type="spellEnd"/>
      <w:r w:rsidR="00F91382" w:rsidRPr="000C165C">
        <w:rPr>
          <w:i/>
          <w:iCs/>
        </w:rPr>
        <w:t xml:space="preserve"> </w:t>
      </w:r>
      <w:proofErr w:type="spellStart"/>
      <w:r w:rsidR="00F91382" w:rsidRPr="000C165C">
        <w:rPr>
          <w:i/>
          <w:iCs/>
        </w:rPr>
        <w:t>harm</w:t>
      </w:r>
      <w:proofErr w:type="spellEnd"/>
      <w:r w:rsidR="00F91382" w:rsidRPr="000C165C">
        <w:t>”), come aggiornata dalla circolare n. 33 del MEF</w:t>
      </w:r>
      <w:r w:rsidR="00F91382" w:rsidRPr="000C165C">
        <w:rPr>
          <w:rFonts w:ascii="Times New Roman" w:hAnsi="Times New Roman" w:cs="Times New Roman"/>
        </w:rPr>
        <w:t>‐</w:t>
      </w:r>
      <w:r w:rsidR="00F91382" w:rsidRPr="000C165C">
        <w:t>RGS del 13 ottobre 2022</w:t>
      </w:r>
      <w:r w:rsidR="002F4C50" w:rsidRPr="000C165C">
        <w:t xml:space="preserve"> e dalla circolare n </w:t>
      </w:r>
      <w:r w:rsidR="003F4884" w:rsidRPr="000C165C">
        <w:t>22 del 14 maggio 2024</w:t>
      </w:r>
      <w:r w:rsidR="002F4C50" w:rsidRPr="000C165C">
        <w:t xml:space="preserve">. </w:t>
      </w:r>
      <w:r w:rsidR="00F91382" w:rsidRPr="000C165C">
        <w:t xml:space="preserve">; </w:t>
      </w:r>
    </w:p>
    <w:p w14:paraId="5C82D5A8" w14:textId="4FF11483" w:rsidR="000A6BC3" w:rsidRPr="000C165C" w:rsidRDefault="00330429" w:rsidP="00366796">
      <w:pPr>
        <w:pStyle w:val="Paragrafoelenco"/>
        <w:numPr>
          <w:ilvl w:val="0"/>
          <w:numId w:val="50"/>
        </w:numPr>
        <w:spacing w:after="206" w:line="360" w:lineRule="auto"/>
        <w:ind w:left="1418" w:right="567" w:hanging="357"/>
        <w:rPr>
          <w:rFonts w:cs="Calibri"/>
          <w:szCs w:val="24"/>
        </w:rPr>
      </w:pPr>
      <w:r w:rsidRPr="000C165C">
        <w:lastRenderedPageBreak/>
        <w:t>il principio del contributo all’obiettivo climatico e digitale (c.d. tagging), che consiste nel contribuire alla transizione verde e digitale sulla base della metodologia di controllo del clima, come previsto dal regolamento (UE) 2021/241, all’art. 18, par. 4, lettera e)</w:t>
      </w:r>
      <w:r w:rsidR="00773080" w:rsidRPr="000C165C">
        <w:rPr>
          <w:rFonts w:cs="Calibri"/>
          <w:szCs w:val="24"/>
        </w:rPr>
        <w:t>;</w:t>
      </w:r>
    </w:p>
    <w:p w14:paraId="3B74FED8" w14:textId="71502D96" w:rsidR="00D0029A" w:rsidRPr="000C165C" w:rsidRDefault="00191FA7" w:rsidP="00366796">
      <w:pPr>
        <w:pStyle w:val="Paragrafoelenco"/>
        <w:numPr>
          <w:ilvl w:val="0"/>
          <w:numId w:val="50"/>
        </w:numPr>
        <w:spacing w:after="206" w:line="360" w:lineRule="auto"/>
        <w:ind w:left="1418" w:right="567" w:hanging="357"/>
      </w:pPr>
      <w:r w:rsidRPr="000C165C">
        <w:t xml:space="preserve">il rispetto </w:t>
      </w:r>
      <w:r w:rsidR="00F91382" w:rsidRPr="000C165C">
        <w:t>degli obblighi previsti in tema di p</w:t>
      </w:r>
      <w:r w:rsidRPr="000C165C">
        <w:t>arità di genere, generazionale e inclusione lavorativa delle persone con disabilità</w:t>
      </w:r>
      <w:r w:rsidR="00F91382" w:rsidRPr="000C165C">
        <w:t xml:space="preserve"> di cui all’art. 47, del decreto-legge del 31 maggio 2021, n. 77, convertito con modificazioni dalla legge del 29 luglio 2021, n. 108</w:t>
      </w:r>
      <w:r w:rsidRPr="000C165C">
        <w:t>;</w:t>
      </w:r>
      <w:r w:rsidR="002E5089" w:rsidRPr="000C165C">
        <w:t xml:space="preserve"> </w:t>
      </w:r>
    </w:p>
    <w:p w14:paraId="709EB31A" w14:textId="1351D437" w:rsidR="0079449C" w:rsidRPr="000C165C" w:rsidRDefault="0079449C" w:rsidP="00366796">
      <w:pPr>
        <w:pStyle w:val="Paragrafoelenco"/>
        <w:numPr>
          <w:ilvl w:val="0"/>
          <w:numId w:val="50"/>
        </w:numPr>
        <w:spacing w:after="206" w:line="360" w:lineRule="auto"/>
        <w:ind w:left="1418" w:right="567" w:hanging="357"/>
      </w:pPr>
      <w:r w:rsidRPr="000C165C">
        <w:t xml:space="preserve">il principio di sana gestione finanziaria secondo quanto disciplinato nel Regolamento finanziario (UE, </w:t>
      </w:r>
      <w:proofErr w:type="spellStart"/>
      <w:r w:rsidRPr="000C165C">
        <w:t>Euratom</w:t>
      </w:r>
      <w:proofErr w:type="spellEnd"/>
      <w:r w:rsidRPr="000C165C">
        <w:t>) 20</w:t>
      </w:r>
      <w:r w:rsidR="003F4884" w:rsidRPr="000C165C">
        <w:t>24</w:t>
      </w:r>
      <w:r w:rsidRPr="000C165C">
        <w:t>/</w:t>
      </w:r>
      <w:r w:rsidR="003F4884" w:rsidRPr="000C165C">
        <w:t xml:space="preserve">2509 </w:t>
      </w:r>
      <w:r w:rsidRPr="000C165C">
        <w:t>e nell’articolo 22 del Regolamento (UE) 2021/241, con particolare riguardo alla prevenzione dei conflitti di interessi, delle frodi, della corruzione;</w:t>
      </w:r>
    </w:p>
    <w:p w14:paraId="41F7587E" w14:textId="6DD33FB3" w:rsidR="0079449C" w:rsidRPr="000C165C" w:rsidRDefault="00315AB5" w:rsidP="00366796">
      <w:pPr>
        <w:pStyle w:val="Paragrafoelenco"/>
        <w:numPr>
          <w:ilvl w:val="0"/>
          <w:numId w:val="50"/>
        </w:numPr>
        <w:spacing w:after="206" w:line="360" w:lineRule="auto"/>
        <w:ind w:left="1418" w:right="567" w:hanging="357"/>
      </w:pPr>
      <w:r w:rsidRPr="000C165C">
        <w:t xml:space="preserve">la coerenza degli obiettivi </w:t>
      </w:r>
      <w:r w:rsidR="00880C14" w:rsidRPr="000C165C">
        <w:t>dell’intervento</w:t>
      </w:r>
      <w:r w:rsidRPr="000C165C">
        <w:t xml:space="preserve"> con </w:t>
      </w:r>
      <w:r w:rsidRPr="000C165C">
        <w:rPr>
          <w:i/>
          <w:iCs/>
        </w:rPr>
        <w:t>milestone</w:t>
      </w:r>
      <w:r w:rsidRPr="000C165C">
        <w:t xml:space="preserve"> e </w:t>
      </w:r>
      <w:r w:rsidRPr="000C165C">
        <w:rPr>
          <w:i/>
          <w:iCs/>
        </w:rPr>
        <w:t>target</w:t>
      </w:r>
      <w:r w:rsidRPr="000C165C">
        <w:t xml:space="preserve"> definiti dal CID </w:t>
      </w:r>
      <w:r w:rsidR="00B71E01" w:rsidRPr="000C165C">
        <w:t xml:space="preserve">e, conseguentemente, </w:t>
      </w:r>
      <w:r w:rsidRPr="000C165C">
        <w:t xml:space="preserve">il rispetto delle tempistiche di realizzazione/avanzamento delle attività progettuali in coerenza </w:t>
      </w:r>
      <w:r w:rsidR="00880C14" w:rsidRPr="000C165C">
        <w:t xml:space="preserve">con </w:t>
      </w:r>
      <w:r w:rsidRPr="000C165C">
        <w:t xml:space="preserve">il cronoprogramma procedurale della Misura, l’obbligo di comprovare il conseguimento di </w:t>
      </w:r>
      <w:r w:rsidRPr="000C165C">
        <w:rPr>
          <w:i/>
          <w:iCs/>
        </w:rPr>
        <w:t>milestone</w:t>
      </w:r>
      <w:r w:rsidRPr="000C165C">
        <w:t xml:space="preserve"> e </w:t>
      </w:r>
      <w:r w:rsidRPr="000C165C">
        <w:rPr>
          <w:i/>
          <w:iCs/>
        </w:rPr>
        <w:t>target</w:t>
      </w:r>
      <w:r w:rsidRPr="000C165C">
        <w:t xml:space="preserve"> con la produzione della documentazione probatoria pertinente, quali dichiarazioni sul conseguimento di M&amp;T, relazioni e documenti sull’attuazione dei progetti, al fine di  permettere all’Amministrazione centrale il monitoraggio dello stato procedurale e fisico dell’investimento</w:t>
      </w:r>
      <w:r w:rsidR="00B71E01" w:rsidRPr="000C165C">
        <w:t>;</w:t>
      </w:r>
    </w:p>
    <w:p w14:paraId="6EFCAC6D" w14:textId="0AF950F6" w:rsidR="00491370" w:rsidRPr="000C165C" w:rsidRDefault="00FA1CB2" w:rsidP="00366796">
      <w:pPr>
        <w:pStyle w:val="Paragrafoelenco"/>
        <w:numPr>
          <w:ilvl w:val="0"/>
          <w:numId w:val="50"/>
        </w:numPr>
        <w:spacing w:after="206" w:line="360" w:lineRule="auto"/>
        <w:ind w:left="1418" w:right="567" w:hanging="357"/>
      </w:pPr>
      <w:r w:rsidRPr="000C165C">
        <w:t xml:space="preserve">l’esigenza di </w:t>
      </w:r>
      <w:r w:rsidR="00491370" w:rsidRPr="000C165C">
        <w:t xml:space="preserve">garantire un flusso informativo costante per permettere alla Stazione Appaltante di alimentare il sistema informatico di monitoraggio e rendicontazione della Misura (ReGiS); </w:t>
      </w:r>
    </w:p>
    <w:p w14:paraId="6E6FC270" w14:textId="2DE7C3D6" w:rsidR="00491370" w:rsidRPr="000C165C" w:rsidRDefault="00491370" w:rsidP="00366796">
      <w:pPr>
        <w:pStyle w:val="Paragrafoelenco"/>
        <w:numPr>
          <w:ilvl w:val="0"/>
          <w:numId w:val="50"/>
        </w:numPr>
        <w:spacing w:after="206" w:line="360" w:lineRule="auto"/>
        <w:ind w:left="1418" w:right="567" w:hanging="357"/>
      </w:pPr>
      <w:r w:rsidRPr="000C165C">
        <w:t>la conservazione della documentazione in fascicoli cartacei o informatici ai fini della completa tracciabilità delle operazioni che, nelle diverse fasi di controllo, dovranno essere messi prontamente a disposizione su richiesta delle Amministrazioni, del Servizio Centrale</w:t>
      </w:r>
      <w:r w:rsidRPr="000C165C">
        <w:rPr>
          <w:rFonts w:ascii="Times New Roman" w:hAnsi="Times New Roman" w:cs="Times New Roman"/>
        </w:rPr>
        <w:t>‐</w:t>
      </w:r>
      <w:r w:rsidRPr="000C165C">
        <w:t xml:space="preserve">MEF per il PNRR, dell’Organismo di Audit, della Commissione europea, dell’OLAF, della Corte dei Conti europea (ECA), della Procura europea (EPPO) e delle competenti Autorità giudiziarie nazionali; </w:t>
      </w:r>
    </w:p>
    <w:p w14:paraId="435B4CB1" w14:textId="6F73D403" w:rsidR="001C5D32" w:rsidRPr="000C165C" w:rsidRDefault="00FE7637" w:rsidP="00FF3A5D">
      <w:pPr>
        <w:pStyle w:val="Paragrafoelenco"/>
        <w:numPr>
          <w:ilvl w:val="0"/>
          <w:numId w:val="43"/>
        </w:numPr>
        <w:spacing w:after="206" w:line="360" w:lineRule="auto"/>
        <w:ind w:right="567" w:hanging="357"/>
      </w:pPr>
      <w:r w:rsidRPr="000C165C">
        <w:t xml:space="preserve">di </w:t>
      </w:r>
      <w:r w:rsidR="00491370" w:rsidRPr="000C165C">
        <w:t>eseguire il contratto in conformità alle normative nazionali e comunitarie vigenti.</w:t>
      </w:r>
    </w:p>
    <w:p w14:paraId="75CAD58D" w14:textId="77777777" w:rsidR="00FF3A5D" w:rsidRDefault="00FF3A5D">
      <w:pPr>
        <w:spacing w:after="160" w:line="259" w:lineRule="auto"/>
        <w:ind w:left="0" w:right="0" w:firstLine="0"/>
        <w:jc w:val="left"/>
        <w:rPr>
          <w:rFonts w:eastAsia="Times New Roman" w:cs="Times New Roman"/>
          <w:color w:val="auto"/>
          <w:szCs w:val="24"/>
          <w:lang w:eastAsia="en-US"/>
        </w:rPr>
      </w:pPr>
      <w:r>
        <w:rPr>
          <w:szCs w:val="24"/>
        </w:rPr>
        <w:br w:type="page"/>
      </w:r>
    </w:p>
    <w:p w14:paraId="599588DA" w14:textId="232FA49D" w:rsidR="00DD7817" w:rsidRDefault="00A414E7" w:rsidP="000C165C">
      <w:pPr>
        <w:pStyle w:val="Corpotesto"/>
        <w:spacing w:line="360" w:lineRule="auto"/>
        <w:ind w:left="113" w:right="148"/>
        <w:jc w:val="both"/>
        <w:rPr>
          <w:rFonts w:ascii="Garamond" w:hAnsi="Garamond"/>
          <w:sz w:val="24"/>
          <w:szCs w:val="24"/>
        </w:rPr>
      </w:pPr>
      <w:r w:rsidRPr="000C165C">
        <w:rPr>
          <w:rFonts w:ascii="Garamond" w:hAnsi="Garamond"/>
          <w:sz w:val="24"/>
          <w:szCs w:val="24"/>
        </w:rPr>
        <w:lastRenderedPageBreak/>
        <w:t>Dichiara, infine, di avere preso visione dell’informativa sul trattamento dei dati personali nel rispetto del</w:t>
      </w:r>
      <w:r w:rsidRPr="000C165C">
        <w:rPr>
          <w:rFonts w:ascii="Garamond" w:hAnsi="Garamond"/>
          <w:spacing w:val="1"/>
          <w:sz w:val="24"/>
          <w:szCs w:val="24"/>
        </w:rPr>
        <w:t xml:space="preserve"> </w:t>
      </w:r>
      <w:r w:rsidRPr="000C165C">
        <w:rPr>
          <w:rFonts w:ascii="Garamond" w:hAnsi="Garamond"/>
          <w:sz w:val="24"/>
          <w:szCs w:val="24"/>
        </w:rPr>
        <w:t>Regolamento (UE) 679/2016, del decreto legislativo 30 giugno 2003, n. 196, così come novellato dal decreto</w:t>
      </w:r>
      <w:r w:rsidRPr="000C165C">
        <w:rPr>
          <w:rFonts w:ascii="Garamond" w:hAnsi="Garamond"/>
          <w:spacing w:val="1"/>
          <w:sz w:val="24"/>
          <w:szCs w:val="24"/>
        </w:rPr>
        <w:t xml:space="preserve"> </w:t>
      </w:r>
      <w:r w:rsidRPr="000C165C">
        <w:rPr>
          <w:rFonts w:ascii="Garamond" w:hAnsi="Garamond"/>
          <w:spacing w:val="-1"/>
          <w:sz w:val="24"/>
          <w:szCs w:val="24"/>
        </w:rPr>
        <w:t>legislativo</w:t>
      </w:r>
      <w:r w:rsidRPr="000C165C">
        <w:rPr>
          <w:rFonts w:ascii="Garamond" w:hAnsi="Garamond"/>
          <w:spacing w:val="-12"/>
          <w:sz w:val="24"/>
          <w:szCs w:val="24"/>
        </w:rPr>
        <w:t xml:space="preserve"> </w:t>
      </w:r>
      <w:r w:rsidRPr="000C165C">
        <w:rPr>
          <w:rFonts w:ascii="Garamond" w:hAnsi="Garamond"/>
          <w:spacing w:val="-1"/>
          <w:sz w:val="24"/>
          <w:szCs w:val="24"/>
        </w:rPr>
        <w:t>10</w:t>
      </w:r>
      <w:r w:rsidRPr="000C165C">
        <w:rPr>
          <w:rFonts w:ascii="Garamond" w:hAnsi="Garamond"/>
          <w:spacing w:val="-12"/>
          <w:sz w:val="24"/>
          <w:szCs w:val="24"/>
        </w:rPr>
        <w:t xml:space="preserve"> </w:t>
      </w:r>
      <w:r w:rsidRPr="000C165C">
        <w:rPr>
          <w:rFonts w:ascii="Garamond" w:hAnsi="Garamond"/>
          <w:spacing w:val="-1"/>
          <w:sz w:val="24"/>
          <w:szCs w:val="24"/>
        </w:rPr>
        <w:t>agosto</w:t>
      </w:r>
      <w:r w:rsidRPr="000C165C">
        <w:rPr>
          <w:rFonts w:ascii="Garamond" w:hAnsi="Garamond"/>
          <w:spacing w:val="-12"/>
          <w:sz w:val="24"/>
          <w:szCs w:val="24"/>
        </w:rPr>
        <w:t xml:space="preserve"> </w:t>
      </w:r>
      <w:r w:rsidRPr="000C165C">
        <w:rPr>
          <w:rFonts w:ascii="Garamond" w:hAnsi="Garamond"/>
          <w:sz w:val="24"/>
          <w:szCs w:val="24"/>
        </w:rPr>
        <w:t>2018,</w:t>
      </w:r>
      <w:r w:rsidRPr="000C165C">
        <w:rPr>
          <w:rFonts w:ascii="Garamond" w:hAnsi="Garamond"/>
          <w:spacing w:val="-14"/>
          <w:sz w:val="24"/>
          <w:szCs w:val="24"/>
        </w:rPr>
        <w:t xml:space="preserve"> </w:t>
      </w:r>
      <w:r w:rsidRPr="000C165C">
        <w:rPr>
          <w:rFonts w:ascii="Garamond" w:hAnsi="Garamond"/>
          <w:sz w:val="24"/>
          <w:szCs w:val="24"/>
        </w:rPr>
        <w:t>n.</w:t>
      </w:r>
      <w:r w:rsidRPr="000C165C">
        <w:rPr>
          <w:rFonts w:ascii="Garamond" w:hAnsi="Garamond"/>
          <w:spacing w:val="-12"/>
          <w:sz w:val="24"/>
          <w:szCs w:val="24"/>
        </w:rPr>
        <w:t xml:space="preserve"> </w:t>
      </w:r>
      <w:r w:rsidRPr="000C165C">
        <w:rPr>
          <w:rFonts w:ascii="Garamond" w:hAnsi="Garamond"/>
          <w:sz w:val="24"/>
          <w:szCs w:val="24"/>
        </w:rPr>
        <w:t>101,</w:t>
      </w:r>
      <w:r w:rsidRPr="000C165C">
        <w:rPr>
          <w:rFonts w:ascii="Garamond" w:hAnsi="Garamond"/>
          <w:spacing w:val="-12"/>
          <w:sz w:val="24"/>
          <w:szCs w:val="24"/>
        </w:rPr>
        <w:t xml:space="preserve"> </w:t>
      </w:r>
      <w:r w:rsidRPr="000C165C">
        <w:rPr>
          <w:rFonts w:ascii="Garamond" w:hAnsi="Garamond"/>
          <w:sz w:val="24"/>
          <w:szCs w:val="24"/>
        </w:rPr>
        <w:t>nonché</w:t>
      </w:r>
      <w:r w:rsidRPr="000C165C">
        <w:rPr>
          <w:rFonts w:ascii="Garamond" w:hAnsi="Garamond"/>
          <w:spacing w:val="-11"/>
          <w:sz w:val="24"/>
          <w:szCs w:val="24"/>
        </w:rPr>
        <w:t xml:space="preserve"> </w:t>
      </w:r>
      <w:r w:rsidRPr="000C165C">
        <w:rPr>
          <w:rFonts w:ascii="Garamond" w:hAnsi="Garamond"/>
          <w:sz w:val="24"/>
          <w:szCs w:val="24"/>
        </w:rPr>
        <w:t>secondo</w:t>
      </w:r>
      <w:r w:rsidRPr="000C165C">
        <w:rPr>
          <w:rFonts w:ascii="Garamond" w:hAnsi="Garamond"/>
          <w:spacing w:val="-12"/>
          <w:sz w:val="24"/>
          <w:szCs w:val="24"/>
        </w:rPr>
        <w:t xml:space="preserve"> </w:t>
      </w:r>
      <w:r w:rsidRPr="000C165C">
        <w:rPr>
          <w:rFonts w:ascii="Garamond" w:hAnsi="Garamond"/>
          <w:sz w:val="24"/>
          <w:szCs w:val="24"/>
        </w:rPr>
        <w:t>le</w:t>
      </w:r>
      <w:r w:rsidRPr="000C165C">
        <w:rPr>
          <w:rFonts w:ascii="Garamond" w:hAnsi="Garamond"/>
          <w:spacing w:val="-12"/>
          <w:sz w:val="24"/>
          <w:szCs w:val="24"/>
        </w:rPr>
        <w:t xml:space="preserve"> </w:t>
      </w:r>
      <w:r w:rsidRPr="000C165C">
        <w:rPr>
          <w:rFonts w:ascii="Garamond" w:hAnsi="Garamond"/>
          <w:sz w:val="24"/>
          <w:szCs w:val="24"/>
        </w:rPr>
        <w:t>disposizioni</w:t>
      </w:r>
      <w:r w:rsidRPr="000C165C">
        <w:rPr>
          <w:rFonts w:ascii="Garamond" w:hAnsi="Garamond"/>
          <w:spacing w:val="-11"/>
          <w:sz w:val="24"/>
          <w:szCs w:val="24"/>
        </w:rPr>
        <w:t xml:space="preserve"> </w:t>
      </w:r>
      <w:r w:rsidRPr="000C165C">
        <w:rPr>
          <w:rFonts w:ascii="Garamond" w:hAnsi="Garamond"/>
          <w:sz w:val="24"/>
          <w:szCs w:val="24"/>
        </w:rPr>
        <w:t>contenute</w:t>
      </w:r>
      <w:r w:rsidRPr="000C165C">
        <w:rPr>
          <w:rFonts w:ascii="Garamond" w:hAnsi="Garamond"/>
          <w:spacing w:val="-11"/>
          <w:sz w:val="24"/>
          <w:szCs w:val="24"/>
        </w:rPr>
        <w:t xml:space="preserve"> </w:t>
      </w:r>
      <w:r w:rsidRPr="000C165C">
        <w:rPr>
          <w:rFonts w:ascii="Garamond" w:hAnsi="Garamond"/>
          <w:sz w:val="24"/>
          <w:szCs w:val="24"/>
        </w:rPr>
        <w:t>nell’art.</w:t>
      </w:r>
      <w:r w:rsidRPr="000C165C">
        <w:rPr>
          <w:rFonts w:ascii="Garamond" w:hAnsi="Garamond"/>
          <w:spacing w:val="-12"/>
          <w:sz w:val="24"/>
          <w:szCs w:val="24"/>
        </w:rPr>
        <w:t xml:space="preserve"> </w:t>
      </w:r>
      <w:r w:rsidRPr="000C165C">
        <w:rPr>
          <w:rFonts w:ascii="Garamond" w:hAnsi="Garamond"/>
          <w:sz w:val="24"/>
          <w:szCs w:val="24"/>
        </w:rPr>
        <w:t>22</w:t>
      </w:r>
      <w:r w:rsidRPr="000C165C">
        <w:rPr>
          <w:rFonts w:ascii="Garamond" w:hAnsi="Garamond"/>
          <w:spacing w:val="-12"/>
          <w:sz w:val="24"/>
          <w:szCs w:val="24"/>
        </w:rPr>
        <w:t xml:space="preserve"> </w:t>
      </w:r>
      <w:r w:rsidRPr="000C165C">
        <w:rPr>
          <w:rFonts w:ascii="Garamond" w:hAnsi="Garamond"/>
          <w:sz w:val="24"/>
          <w:szCs w:val="24"/>
        </w:rPr>
        <w:t>del</w:t>
      </w:r>
      <w:r w:rsidRPr="000C165C">
        <w:rPr>
          <w:rFonts w:ascii="Garamond" w:hAnsi="Garamond"/>
          <w:spacing w:val="-10"/>
          <w:sz w:val="24"/>
          <w:szCs w:val="24"/>
        </w:rPr>
        <w:t xml:space="preserve"> </w:t>
      </w:r>
      <w:r w:rsidRPr="000C165C">
        <w:rPr>
          <w:rFonts w:ascii="Garamond" w:hAnsi="Garamond"/>
          <w:sz w:val="24"/>
          <w:szCs w:val="24"/>
        </w:rPr>
        <w:t>Regolamento</w:t>
      </w:r>
      <w:r w:rsidRPr="000C165C">
        <w:rPr>
          <w:rFonts w:ascii="Garamond" w:hAnsi="Garamond"/>
          <w:spacing w:val="-15"/>
          <w:sz w:val="24"/>
          <w:szCs w:val="24"/>
        </w:rPr>
        <w:t xml:space="preserve"> </w:t>
      </w:r>
      <w:r w:rsidRPr="000C165C">
        <w:rPr>
          <w:rFonts w:ascii="Garamond" w:hAnsi="Garamond"/>
          <w:sz w:val="24"/>
          <w:szCs w:val="24"/>
        </w:rPr>
        <w:t>(UE)</w:t>
      </w:r>
      <w:r w:rsidRPr="000C165C">
        <w:rPr>
          <w:rFonts w:ascii="Garamond" w:hAnsi="Garamond"/>
          <w:spacing w:val="-53"/>
          <w:sz w:val="24"/>
          <w:szCs w:val="24"/>
        </w:rPr>
        <w:t xml:space="preserve"> </w:t>
      </w:r>
      <w:r w:rsidRPr="000C165C">
        <w:rPr>
          <w:rFonts w:ascii="Garamond" w:hAnsi="Garamond"/>
          <w:sz w:val="24"/>
          <w:szCs w:val="24"/>
        </w:rPr>
        <w:t>2021/241.</w:t>
      </w:r>
    </w:p>
    <w:p w14:paraId="10D03DFB" w14:textId="77777777" w:rsidR="00FF3A5D" w:rsidRDefault="00FF3A5D" w:rsidP="000C165C">
      <w:pPr>
        <w:pStyle w:val="Corpotesto"/>
        <w:spacing w:line="360" w:lineRule="auto"/>
        <w:ind w:left="113" w:right="148"/>
        <w:jc w:val="both"/>
        <w:rPr>
          <w:rFonts w:ascii="Garamond" w:hAnsi="Garamond"/>
          <w:sz w:val="24"/>
          <w:szCs w:val="24"/>
        </w:rPr>
      </w:pPr>
    </w:p>
    <w:p w14:paraId="6B4162AF" w14:textId="77777777" w:rsidR="00FF3A5D" w:rsidRPr="000C165C" w:rsidRDefault="00FF3A5D" w:rsidP="000C165C">
      <w:pPr>
        <w:pStyle w:val="Corpotesto"/>
        <w:spacing w:line="360" w:lineRule="auto"/>
        <w:ind w:left="113" w:right="148"/>
        <w:jc w:val="both"/>
      </w:pPr>
    </w:p>
    <w:p w14:paraId="649D8FEB" w14:textId="49DE413A" w:rsidR="00E774AD" w:rsidRDefault="00A818AB" w:rsidP="00DD7817">
      <w:pPr>
        <w:spacing w:after="206" w:line="480" w:lineRule="auto"/>
        <w:ind w:left="284" w:right="568" w:firstLine="0"/>
        <w:jc w:val="left"/>
      </w:pPr>
      <w:r w:rsidRPr="000C165C">
        <w:t>Data ____________________</w:t>
      </w:r>
      <w:r w:rsidRPr="000C165C">
        <w:tab/>
      </w:r>
      <w:r w:rsidR="00E774AD" w:rsidRPr="000C165C">
        <w:tab/>
      </w:r>
      <w:r w:rsidR="00E774AD" w:rsidRPr="000C165C">
        <w:tab/>
      </w:r>
      <w:r w:rsidR="00E774AD" w:rsidRPr="000C165C">
        <w:tab/>
      </w:r>
      <w:r w:rsidR="00E774AD" w:rsidRPr="000C165C">
        <w:tab/>
      </w:r>
      <w:r w:rsidRPr="000C165C">
        <w:t>Firma</w:t>
      </w:r>
      <w:r w:rsidR="00A977A0" w:rsidRPr="000C165C">
        <w:t xml:space="preserve"> </w:t>
      </w:r>
      <w:r w:rsidR="00E774AD" w:rsidRPr="000C165C">
        <w:t>____________</w:t>
      </w:r>
      <w:r w:rsidR="00A977A0" w:rsidRPr="000C165C">
        <w:t>_____</w:t>
      </w:r>
      <w:r w:rsidR="00E774AD" w:rsidRPr="000C165C">
        <w:t>__</w:t>
      </w:r>
    </w:p>
    <w:p w14:paraId="64E155E0" w14:textId="1565108A" w:rsidR="002B5DAA" w:rsidRDefault="002B5DAA" w:rsidP="00045B12">
      <w:pPr>
        <w:spacing w:before="240" w:after="206" w:line="480" w:lineRule="auto"/>
        <w:ind w:left="0" w:right="568" w:firstLine="0"/>
        <w:rPr>
          <w:i/>
          <w:iCs/>
          <w:sz w:val="20"/>
          <w:szCs w:val="20"/>
        </w:rPr>
      </w:pPr>
    </w:p>
    <w:p w14:paraId="49D67359" w14:textId="79695351" w:rsidR="00E774AD" w:rsidRDefault="002B5DAA" w:rsidP="00FF3A5D">
      <w:pPr>
        <w:spacing w:before="240" w:after="206" w:line="480" w:lineRule="auto"/>
        <w:ind w:left="0" w:right="0" w:firstLine="0"/>
        <w:jc w:val="center"/>
      </w:pPr>
      <w:r w:rsidRPr="00E774AD">
        <w:rPr>
          <w:i/>
          <w:iCs/>
          <w:sz w:val="20"/>
          <w:szCs w:val="20"/>
        </w:rPr>
        <w:t xml:space="preserve">(Si allega copia del documento di identità in corso di validità </w:t>
      </w:r>
      <w:r w:rsidR="001C5D32">
        <w:rPr>
          <w:i/>
          <w:iCs/>
          <w:sz w:val="20"/>
          <w:szCs w:val="20"/>
        </w:rPr>
        <w:t xml:space="preserve">ex </w:t>
      </w:r>
      <w:r w:rsidRPr="00E774AD">
        <w:rPr>
          <w:i/>
          <w:iCs/>
          <w:sz w:val="20"/>
          <w:szCs w:val="20"/>
        </w:rPr>
        <w:t xml:space="preserve">art. 38 del D.P.R. 445/2000 e </w:t>
      </w:r>
      <w:proofErr w:type="spellStart"/>
      <w:proofErr w:type="gramStart"/>
      <w:r w:rsidRPr="00E774AD">
        <w:rPr>
          <w:i/>
          <w:iCs/>
          <w:sz w:val="20"/>
          <w:szCs w:val="20"/>
        </w:rPr>
        <w:t>ss.mm.ii</w:t>
      </w:r>
      <w:proofErr w:type="spellEnd"/>
      <w:proofErr w:type="gramEnd"/>
      <w:r w:rsidRPr="00E774AD">
        <w:rPr>
          <w:i/>
          <w:iCs/>
          <w:sz w:val="20"/>
          <w:szCs w:val="20"/>
        </w:rPr>
        <w:t>)</w:t>
      </w:r>
    </w:p>
    <w:sectPr w:rsidR="00E774AD" w:rsidSect="00EC4FC6">
      <w:headerReference w:type="default" r:id="rId8"/>
      <w:footerReference w:type="even" r:id="rId9"/>
      <w:footerReference w:type="default" r:id="rId10"/>
      <w:footerReference w:type="first" r:id="rId11"/>
      <w:pgSz w:w="11906" w:h="16838"/>
      <w:pgMar w:top="2115" w:right="849" w:bottom="284" w:left="1133" w:header="720" w:footer="7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B124C" w14:textId="77777777" w:rsidR="00F81CE3" w:rsidRDefault="00F81CE3">
      <w:pPr>
        <w:spacing w:after="0" w:line="240" w:lineRule="auto"/>
      </w:pPr>
      <w:r>
        <w:separator/>
      </w:r>
    </w:p>
  </w:endnote>
  <w:endnote w:type="continuationSeparator" w:id="0">
    <w:p w14:paraId="51253D7E" w14:textId="77777777" w:rsidR="00F81CE3" w:rsidRDefault="00F81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7E76B" w14:textId="77777777" w:rsidR="00184CC0" w:rsidRDefault="003F670C">
    <w:pPr>
      <w:spacing w:after="0" w:line="259" w:lineRule="auto"/>
      <w:ind w:left="0" w:right="89" w:firstLine="0"/>
      <w:jc w:val="right"/>
    </w:pPr>
    <w:r>
      <w:fldChar w:fldCharType="begin"/>
    </w:r>
    <w:r>
      <w:instrText xml:space="preserve"> PAGE   \* MERGEFORMAT </w:instrText>
    </w:r>
    <w:r>
      <w:fldChar w:fldCharType="separate"/>
    </w:r>
    <w:r>
      <w:t>2</w:t>
    </w:r>
    <w:r>
      <w:fldChar w:fldCharType="end"/>
    </w:r>
    <w:r>
      <w:t xml:space="preserve"> </w:t>
    </w:r>
  </w:p>
  <w:p w14:paraId="47B5C94A" w14:textId="77777777" w:rsidR="00184CC0" w:rsidRDefault="003F670C">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BF432" w14:textId="2574B5C9" w:rsidR="00184CC0" w:rsidRDefault="00184CC0">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282E4" w14:textId="77777777" w:rsidR="00184CC0" w:rsidRDefault="003F670C">
    <w:pPr>
      <w:spacing w:after="0" w:line="259" w:lineRule="auto"/>
      <w:ind w:left="0" w:right="89" w:firstLine="0"/>
      <w:jc w:val="right"/>
    </w:pPr>
    <w:r>
      <w:fldChar w:fldCharType="begin"/>
    </w:r>
    <w:r>
      <w:instrText xml:space="preserve"> PAGE   \* MERGEFORMAT </w:instrText>
    </w:r>
    <w:r>
      <w:fldChar w:fldCharType="separate"/>
    </w:r>
    <w:r>
      <w:t>2</w:t>
    </w:r>
    <w:r>
      <w:fldChar w:fldCharType="end"/>
    </w:r>
    <w:r>
      <w:t xml:space="preserve"> </w:t>
    </w:r>
  </w:p>
  <w:p w14:paraId="5BC41FCC" w14:textId="77777777" w:rsidR="00184CC0" w:rsidRDefault="003F670C">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3CB6F" w14:textId="77777777" w:rsidR="00F81CE3" w:rsidRDefault="00F81CE3">
      <w:pPr>
        <w:spacing w:after="0" w:line="258" w:lineRule="auto"/>
        <w:ind w:left="0" w:right="0" w:firstLine="0"/>
      </w:pPr>
      <w:r>
        <w:separator/>
      </w:r>
    </w:p>
  </w:footnote>
  <w:footnote w:type="continuationSeparator" w:id="0">
    <w:p w14:paraId="0578B9A0" w14:textId="77777777" w:rsidR="00F81CE3" w:rsidRDefault="00F81CE3">
      <w:pPr>
        <w:spacing w:after="0" w:line="258" w:lineRule="auto"/>
        <w:ind w:left="0" w:right="0" w:firstLine="0"/>
      </w:pPr>
      <w:r>
        <w:continuationSeparator/>
      </w:r>
    </w:p>
  </w:footnote>
  <w:footnote w:id="1">
    <w:p w14:paraId="5BBD5D53" w14:textId="77777777" w:rsidR="00B2261E" w:rsidRPr="00F473D0" w:rsidRDefault="00B2261E" w:rsidP="00B2261E">
      <w:pPr>
        <w:pStyle w:val="Testonotaapidipagina"/>
        <w:rPr>
          <w:i/>
          <w:iCs/>
        </w:rPr>
      </w:pPr>
      <w:r>
        <w:rPr>
          <w:rStyle w:val="Rimandonotaapidipagina"/>
        </w:rPr>
        <w:footnoteRef/>
      </w:r>
      <w:r>
        <w:t xml:space="preserve"> Dal 1° lu</w:t>
      </w:r>
      <w:r w:rsidRPr="007E3220">
        <w:t>glio 2023</w:t>
      </w:r>
      <w:r>
        <w:t xml:space="preserve"> è entrato in vigore il</w:t>
      </w:r>
      <w:r w:rsidRPr="007E3220">
        <w:t xml:space="preserve"> nuovo codice </w:t>
      </w:r>
      <w:r>
        <w:t xml:space="preserve">degli appalti di cui al d.lgs. 36/2023, che disciplina l’affidamento diretto all’art. </w:t>
      </w:r>
      <w:r w:rsidRPr="007E3220">
        <w:t>50, co. 1, lett. a) e b)</w:t>
      </w:r>
      <w:r>
        <w:t xml:space="preserve">. Tuttavia, ai sensi dell’art. 225, co. 8, d.lgs./36/2023 </w:t>
      </w:r>
      <w:r w:rsidRPr="00F473D0">
        <w:rPr>
          <w:i/>
          <w:iCs/>
        </w:rPr>
        <w:t>“In relazione alle procedure di affidamento e ai contratti riguardanti investimenti pubblici, anche suddivisi in lotti, finanziati in tutto o in parte con le risorse previste dal PNRR e dal PNC, nonché dai programmi cofinanziati dai fondi strutturali dell’Unione europea, ivi comprese le infrastrutture di supporto ad essi connesse, anche se non finanziate con dette risorse, si applicano, anche dopo il 1° luglio 2023, le disposizioni di cui al decreto-legge n. 77 del 2021, convertito, con modificazioni, dalla legge n. 108 del 2021, al decreto- legge 24 febbraio 2023, n. 13, nonché le specifiche disposizioni legislative finalizzate a semplificare e agevolare la realizzazione degli obiettivi stabiliti dal PNRR, dal PNC nonché dal Piano nazionale integrato per l’energia e il clima 2030 di cui al regolamento (UE) 2018/1999 del Parlamento europeo e del Consiglio, dell’11 dicembre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E7BB5" w14:textId="18FD038F" w:rsidR="00EC4FC6" w:rsidRDefault="00EC4FC6">
    <w:pPr>
      <w:pStyle w:val="Intestazione"/>
    </w:pPr>
    <w:r>
      <w:rPr>
        <w:noProof/>
      </w:rPr>
      <w:drawing>
        <wp:anchor distT="0" distB="0" distL="114300" distR="114300" simplePos="0" relativeHeight="251659264" behindDoc="0" locked="0" layoutInCell="1" allowOverlap="1" wp14:anchorId="3D7E4CBB" wp14:editId="31527C39">
          <wp:simplePos x="0" y="0"/>
          <wp:positionH relativeFrom="column">
            <wp:posOffset>2477770</wp:posOffset>
          </wp:positionH>
          <wp:positionV relativeFrom="paragraph">
            <wp:posOffset>0</wp:posOffset>
          </wp:positionV>
          <wp:extent cx="1926590" cy="683260"/>
          <wp:effectExtent l="0" t="0" r="0" b="2540"/>
          <wp:wrapNone/>
          <wp:docPr id="1156344413" name="image4.png" descr="Immagine che contiene testo, grafica, Elementi grafici, Carattere&#10;&#10;Il contenuto generato dall'IA potrebbe non essere corretto.">
            <a:extLst xmlns:a="http://schemas.openxmlformats.org/drawingml/2006/main">
              <a:ext uri="{FF2B5EF4-FFF2-40B4-BE49-F238E27FC236}">
                <a16:creationId xmlns:a16="http://schemas.microsoft.com/office/drawing/2014/main" id="{96E7BCCE-830D-4777-8C78-040BE7DA09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descr="Immagine che contiene testo, grafica, Elementi grafici, Carattere&#10;&#10;Il contenuto generato dall'IA potrebbe non essere corretto.">
                    <a:extLst>
                      <a:ext uri="{FF2B5EF4-FFF2-40B4-BE49-F238E27FC236}">
                        <a16:creationId xmlns:a16="http://schemas.microsoft.com/office/drawing/2014/main" id="{96E7BCCE-830D-4777-8C78-040BE7DA0952}"/>
                      </a:ext>
                    </a:extLst>
                  </pic:cNvPr>
                  <pic:cNvPicPr>
                    <a:picLocks noChangeAspect="1"/>
                  </pic:cNvPicPr>
                </pic:nvPicPr>
                <pic:blipFill>
                  <a:blip r:embed="rId1" cstate="print"/>
                  <a:stretch>
                    <a:fillRect/>
                  </a:stretch>
                </pic:blipFill>
                <pic:spPr>
                  <a:xfrm>
                    <a:off x="0" y="0"/>
                    <a:ext cx="1926590" cy="683260"/>
                  </a:xfrm>
                  <a:prstGeom prst="rect">
                    <a:avLst/>
                  </a:prstGeom>
                </pic:spPr>
              </pic:pic>
            </a:graphicData>
          </a:graphic>
        </wp:anchor>
      </w:drawing>
    </w:r>
    <w:r>
      <w:rPr>
        <w:noProof/>
      </w:rPr>
      <w:drawing>
        <wp:anchor distT="0" distB="0" distL="114300" distR="114300" simplePos="0" relativeHeight="251660288" behindDoc="0" locked="0" layoutInCell="1" allowOverlap="1" wp14:anchorId="44746BD3" wp14:editId="415964AE">
          <wp:simplePos x="0" y="0"/>
          <wp:positionH relativeFrom="column">
            <wp:posOffset>0</wp:posOffset>
          </wp:positionH>
          <wp:positionV relativeFrom="paragraph">
            <wp:posOffset>100965</wp:posOffset>
          </wp:positionV>
          <wp:extent cx="1967865" cy="572135"/>
          <wp:effectExtent l="0" t="0" r="0" b="0"/>
          <wp:wrapNone/>
          <wp:docPr id="270409208" name="Immagine 16" descr="Immagine che contiene testo, Carattere, Blu elettrico, schermata&#10;&#10;Il contenuto generato dall'IA potrebbe non essere corretto.">
            <a:extLst xmlns:a="http://schemas.openxmlformats.org/drawingml/2006/main">
              <a:ext uri="{FF2B5EF4-FFF2-40B4-BE49-F238E27FC236}">
                <a16:creationId xmlns:a16="http://schemas.microsoft.com/office/drawing/2014/main" id="{D8222B7A-8FC4-4E32-B510-B9D94E05757D}"/>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magine 16" descr="Immagine che contiene testo, Carattere, Blu elettrico, schermata&#10;&#10;Il contenuto generato dall'IA potrebbe non essere corretto.">
                    <a:extLst>
                      <a:ext uri="{FF2B5EF4-FFF2-40B4-BE49-F238E27FC236}">
                        <a16:creationId xmlns:a16="http://schemas.microsoft.com/office/drawing/2014/main" id="{D8222B7A-8FC4-4E32-B510-B9D94E05757D}"/>
                      </a:ext>
                    </a:extLst>
                  </pic:cNvPr>
                  <pic:cNvPicPr preferRelativeResize="0">
                    <a:picLocks/>
                  </pic:cNvPicPr>
                </pic:nvPicPr>
                <pic:blipFill>
                  <a:blip r:embed="rId2" cstate="print">
                    <a:extLst>
                      <a:ext uri="{28A0092B-C50C-407E-A947-70E740481C1C}">
                        <a14:useLocalDpi xmlns:a14="http://schemas.microsoft.com/office/drawing/2010/main" val="0"/>
                      </a:ext>
                    </a:extLst>
                  </a:blip>
                  <a:stretch/>
                </pic:blipFill>
                <pic:spPr bwMode="auto">
                  <a:xfrm>
                    <a:off x="0" y="0"/>
                    <a:ext cx="1967865" cy="572135"/>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61312" behindDoc="0" locked="0" layoutInCell="1" allowOverlap="1" wp14:anchorId="1D7837B0" wp14:editId="27FD1190">
          <wp:simplePos x="0" y="0"/>
          <wp:positionH relativeFrom="column">
            <wp:posOffset>4691380</wp:posOffset>
          </wp:positionH>
          <wp:positionV relativeFrom="paragraph">
            <wp:posOffset>69215</wp:posOffset>
          </wp:positionV>
          <wp:extent cx="1898650" cy="626745"/>
          <wp:effectExtent l="0" t="0" r="6350" b="1905"/>
          <wp:wrapNone/>
          <wp:docPr id="748535982" name="Immagine 17" descr="Immagine che contiene testo, Carattere, Elementi grafici, grafica&#10;&#10;Il contenuto generato dall'IA potrebbe non essere corretto.">
            <a:extLst xmlns:a="http://schemas.openxmlformats.org/drawingml/2006/main">
              <a:ext uri="{FF2B5EF4-FFF2-40B4-BE49-F238E27FC236}">
                <a16:creationId xmlns:a16="http://schemas.microsoft.com/office/drawing/2014/main" id="{F3195149-EDF9-434A-845D-BA056DA773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magine 17" descr="Immagine che contiene testo, Carattere, Elementi grafici, grafica&#10;&#10;Il contenuto generato dall'IA potrebbe non essere corretto.">
                    <a:extLst>
                      <a:ext uri="{FF2B5EF4-FFF2-40B4-BE49-F238E27FC236}">
                        <a16:creationId xmlns:a16="http://schemas.microsoft.com/office/drawing/2014/main" id="{F3195149-EDF9-434A-845D-BA056DA77320}"/>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98650" cy="6267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DF5"/>
    <w:multiLevelType w:val="hybridMultilevel"/>
    <w:tmpl w:val="D3CE2E1E"/>
    <w:lvl w:ilvl="0" w:tplc="80D02100">
      <w:start w:val="1"/>
      <w:numFmt w:val="lowerRoman"/>
      <w:lvlText w:val="%1."/>
      <w:lvlJc w:val="right"/>
      <w:pPr>
        <w:ind w:left="720" w:hanging="360"/>
      </w:pPr>
      <w:rPr>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2B5210"/>
    <w:multiLevelType w:val="hybridMultilevel"/>
    <w:tmpl w:val="115412F0"/>
    <w:lvl w:ilvl="0" w:tplc="CD3E49A6">
      <w:start w:val="1"/>
      <w:numFmt w:val="bullet"/>
      <w:lvlText w:val="-"/>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6261C88">
      <w:start w:val="1"/>
      <w:numFmt w:val="bullet"/>
      <w:lvlText w:val="o"/>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B46F48A">
      <w:start w:val="1"/>
      <w:numFmt w:val="bullet"/>
      <w:lvlText w:val="▪"/>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05A87F76">
      <w:start w:val="1"/>
      <w:numFmt w:val="bullet"/>
      <w:lvlText w:val="•"/>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7BC256A">
      <w:start w:val="1"/>
      <w:numFmt w:val="bullet"/>
      <w:lvlText w:val="o"/>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452F68E">
      <w:start w:val="1"/>
      <w:numFmt w:val="bullet"/>
      <w:lvlText w:val="▪"/>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F667C52">
      <w:start w:val="1"/>
      <w:numFmt w:val="bullet"/>
      <w:lvlText w:val="•"/>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A1A7376">
      <w:start w:val="1"/>
      <w:numFmt w:val="bullet"/>
      <w:lvlText w:val="o"/>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ACCFF6A">
      <w:start w:val="1"/>
      <w:numFmt w:val="bullet"/>
      <w:lvlText w:val="▪"/>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C039A1"/>
    <w:multiLevelType w:val="hybridMultilevel"/>
    <w:tmpl w:val="048CC534"/>
    <w:lvl w:ilvl="0" w:tplc="DE3AD736">
      <w:start w:val="1"/>
      <w:numFmt w:val="lowerRoman"/>
      <w:lvlText w:val="%1)"/>
      <w:lvlJc w:val="left"/>
      <w:pPr>
        <w:ind w:left="332"/>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1" w:tplc="E748423A">
      <w:start w:val="1"/>
      <w:numFmt w:val="lowerLetter"/>
      <w:lvlText w:val="%2"/>
      <w:lvlJc w:val="left"/>
      <w:pPr>
        <w:ind w:left="1502"/>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2" w:tplc="3062A65A">
      <w:start w:val="1"/>
      <w:numFmt w:val="lowerRoman"/>
      <w:lvlText w:val="%3"/>
      <w:lvlJc w:val="left"/>
      <w:pPr>
        <w:ind w:left="2222"/>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3" w:tplc="6EA897CA">
      <w:start w:val="1"/>
      <w:numFmt w:val="decimal"/>
      <w:lvlText w:val="%4"/>
      <w:lvlJc w:val="left"/>
      <w:pPr>
        <w:ind w:left="2942"/>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4" w:tplc="CA1AE94A">
      <w:start w:val="1"/>
      <w:numFmt w:val="lowerLetter"/>
      <w:lvlText w:val="%5"/>
      <w:lvlJc w:val="left"/>
      <w:pPr>
        <w:ind w:left="3662"/>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5" w:tplc="4CD87CB4">
      <w:start w:val="1"/>
      <w:numFmt w:val="lowerRoman"/>
      <w:lvlText w:val="%6"/>
      <w:lvlJc w:val="left"/>
      <w:pPr>
        <w:ind w:left="4382"/>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6" w:tplc="A1220524">
      <w:start w:val="1"/>
      <w:numFmt w:val="decimal"/>
      <w:lvlText w:val="%7"/>
      <w:lvlJc w:val="left"/>
      <w:pPr>
        <w:ind w:left="5102"/>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7" w:tplc="B8343176">
      <w:start w:val="1"/>
      <w:numFmt w:val="lowerLetter"/>
      <w:lvlText w:val="%8"/>
      <w:lvlJc w:val="left"/>
      <w:pPr>
        <w:ind w:left="5822"/>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8" w:tplc="DF0433DC">
      <w:start w:val="1"/>
      <w:numFmt w:val="lowerRoman"/>
      <w:lvlText w:val="%9"/>
      <w:lvlJc w:val="left"/>
      <w:pPr>
        <w:ind w:left="6542"/>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6CC5DB3"/>
    <w:multiLevelType w:val="hybridMultilevel"/>
    <w:tmpl w:val="C862F5C0"/>
    <w:lvl w:ilvl="0" w:tplc="61D20AEA">
      <w:start w:val="1"/>
      <w:numFmt w:val="lowerRoman"/>
      <w:lvlText w:val="%1"/>
      <w:lvlJc w:val="left"/>
      <w:pPr>
        <w:ind w:left="720" w:hanging="360"/>
      </w:pPr>
      <w:rPr>
        <w:rFonts w:ascii="Garamond" w:eastAsia="Garamond" w:hAnsi="Garamond" w:cs="Garamond"/>
        <w:b/>
        <w:bCs/>
        <w:i/>
        <w:iCs/>
        <w:strike w:val="0"/>
        <w:dstrike w:val="0"/>
        <w:color w:val="2E74B5"/>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70F0033"/>
    <w:multiLevelType w:val="multilevel"/>
    <w:tmpl w:val="800E0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E61387"/>
    <w:multiLevelType w:val="hybridMultilevel"/>
    <w:tmpl w:val="43B62816"/>
    <w:lvl w:ilvl="0" w:tplc="2C788244">
      <w:start w:val="1"/>
      <w:numFmt w:val="lowerRoman"/>
      <w:lvlText w:val="%1."/>
      <w:lvlJc w:val="right"/>
      <w:pPr>
        <w:ind w:left="720" w:hanging="360"/>
      </w:pPr>
      <w:rPr>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A016AC9"/>
    <w:multiLevelType w:val="hybridMultilevel"/>
    <w:tmpl w:val="D0002DE8"/>
    <w:lvl w:ilvl="0" w:tplc="908CB5A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9229CE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8804AA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BD06CE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9CA295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A1C97D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5DED6D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F1A9B5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946193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A271A79"/>
    <w:multiLevelType w:val="hybridMultilevel"/>
    <w:tmpl w:val="A9EA1120"/>
    <w:lvl w:ilvl="0" w:tplc="04100017">
      <w:start w:val="1"/>
      <w:numFmt w:val="lowerLetter"/>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8" w15:restartNumberingAfterBreak="0">
    <w:nsid w:val="0CCC29DF"/>
    <w:multiLevelType w:val="hybridMultilevel"/>
    <w:tmpl w:val="501231CC"/>
    <w:lvl w:ilvl="0" w:tplc="D89A4F34">
      <w:start w:val="1"/>
      <w:numFmt w:val="lowerRoman"/>
      <w:lvlText w:val="%1"/>
      <w:lvlJc w:val="left"/>
      <w:pPr>
        <w:ind w:left="770" w:hanging="360"/>
      </w:pPr>
      <w:rPr>
        <w:rFonts w:ascii="Garamond" w:eastAsia="Garamond" w:hAnsi="Garamond" w:cs="Garamond"/>
        <w:b/>
        <w:bCs/>
        <w:i/>
        <w:iCs/>
        <w:strike w:val="0"/>
        <w:dstrike w:val="0"/>
        <w:color w:val="2E74B5"/>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9" w15:restartNumberingAfterBreak="0">
    <w:nsid w:val="0DDA11FC"/>
    <w:multiLevelType w:val="hybridMultilevel"/>
    <w:tmpl w:val="3E94FD38"/>
    <w:lvl w:ilvl="0" w:tplc="0410000F">
      <w:start w:val="1"/>
      <w:numFmt w:val="decimal"/>
      <w:lvlText w:val="%1."/>
      <w:lvlJc w:val="left"/>
      <w:pPr>
        <w:ind w:left="705" w:hanging="360"/>
      </w:pPr>
    </w:lvl>
    <w:lvl w:ilvl="1" w:tplc="04100019" w:tentative="1">
      <w:start w:val="1"/>
      <w:numFmt w:val="lowerLetter"/>
      <w:lvlText w:val="%2."/>
      <w:lvlJc w:val="left"/>
      <w:pPr>
        <w:ind w:left="1425" w:hanging="360"/>
      </w:p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abstractNum w:abstractNumId="10" w15:restartNumberingAfterBreak="0">
    <w:nsid w:val="1199487F"/>
    <w:multiLevelType w:val="hybridMultilevel"/>
    <w:tmpl w:val="D0004A2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59400D4"/>
    <w:multiLevelType w:val="hybridMultilevel"/>
    <w:tmpl w:val="C5AC12EC"/>
    <w:lvl w:ilvl="0" w:tplc="A15A6346">
      <w:start w:val="1"/>
      <w:numFmt w:val="bullet"/>
      <w:lvlText w:val="-"/>
      <w:lvlJc w:val="left"/>
      <w:pPr>
        <w:ind w:left="1004" w:hanging="360"/>
      </w:pPr>
      <w:rPr>
        <w:rFonts w:ascii="Times New Roman" w:eastAsiaTheme="minorHAnsi" w:hAnsi="Times New Roman" w:cs="Times New Roman"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2" w15:restartNumberingAfterBreak="0">
    <w:nsid w:val="15F171D6"/>
    <w:multiLevelType w:val="hybridMultilevel"/>
    <w:tmpl w:val="FADC5F84"/>
    <w:lvl w:ilvl="0" w:tplc="04100005">
      <w:start w:val="1"/>
      <w:numFmt w:val="bullet"/>
      <w:lvlText w:val=""/>
      <w:lvlJc w:val="left"/>
      <w:pPr>
        <w:ind w:left="927" w:hanging="360"/>
      </w:pPr>
      <w:rPr>
        <w:rFonts w:ascii="Wingdings" w:hAnsi="Wingdings" w:hint="default"/>
      </w:rPr>
    </w:lvl>
    <w:lvl w:ilvl="1" w:tplc="04100003">
      <w:start w:val="1"/>
      <w:numFmt w:val="bullet"/>
      <w:lvlText w:val="o"/>
      <w:lvlJc w:val="left"/>
      <w:pPr>
        <w:ind w:left="1647" w:hanging="360"/>
      </w:pPr>
      <w:rPr>
        <w:rFonts w:ascii="Courier New" w:hAnsi="Courier New" w:cs="Courier New" w:hint="default"/>
      </w:rPr>
    </w:lvl>
    <w:lvl w:ilvl="2" w:tplc="04100005">
      <w:start w:val="1"/>
      <w:numFmt w:val="bullet"/>
      <w:lvlText w:val=""/>
      <w:lvlJc w:val="left"/>
      <w:pPr>
        <w:ind w:left="2367" w:hanging="360"/>
      </w:pPr>
      <w:rPr>
        <w:rFonts w:ascii="Wingdings" w:hAnsi="Wingdings" w:hint="default"/>
      </w:rPr>
    </w:lvl>
    <w:lvl w:ilvl="3" w:tplc="04100001">
      <w:start w:val="1"/>
      <w:numFmt w:val="bullet"/>
      <w:lvlText w:val=""/>
      <w:lvlJc w:val="left"/>
      <w:pPr>
        <w:ind w:left="3087" w:hanging="360"/>
      </w:pPr>
      <w:rPr>
        <w:rFonts w:ascii="Symbol" w:hAnsi="Symbol" w:hint="default"/>
      </w:rPr>
    </w:lvl>
    <w:lvl w:ilvl="4" w:tplc="04100003">
      <w:start w:val="1"/>
      <w:numFmt w:val="bullet"/>
      <w:lvlText w:val="o"/>
      <w:lvlJc w:val="left"/>
      <w:pPr>
        <w:ind w:left="3807" w:hanging="360"/>
      </w:pPr>
      <w:rPr>
        <w:rFonts w:ascii="Courier New" w:hAnsi="Courier New" w:cs="Courier New" w:hint="default"/>
      </w:rPr>
    </w:lvl>
    <w:lvl w:ilvl="5" w:tplc="04100005">
      <w:start w:val="1"/>
      <w:numFmt w:val="bullet"/>
      <w:lvlText w:val=""/>
      <w:lvlJc w:val="left"/>
      <w:pPr>
        <w:ind w:left="4527" w:hanging="360"/>
      </w:pPr>
      <w:rPr>
        <w:rFonts w:ascii="Wingdings" w:hAnsi="Wingdings" w:hint="default"/>
      </w:rPr>
    </w:lvl>
    <w:lvl w:ilvl="6" w:tplc="04100001">
      <w:start w:val="1"/>
      <w:numFmt w:val="bullet"/>
      <w:lvlText w:val=""/>
      <w:lvlJc w:val="left"/>
      <w:pPr>
        <w:ind w:left="5247" w:hanging="360"/>
      </w:pPr>
      <w:rPr>
        <w:rFonts w:ascii="Symbol" w:hAnsi="Symbol" w:hint="default"/>
      </w:rPr>
    </w:lvl>
    <w:lvl w:ilvl="7" w:tplc="04100003">
      <w:start w:val="1"/>
      <w:numFmt w:val="bullet"/>
      <w:lvlText w:val="o"/>
      <w:lvlJc w:val="left"/>
      <w:pPr>
        <w:ind w:left="5967" w:hanging="360"/>
      </w:pPr>
      <w:rPr>
        <w:rFonts w:ascii="Courier New" w:hAnsi="Courier New" w:cs="Courier New" w:hint="default"/>
      </w:rPr>
    </w:lvl>
    <w:lvl w:ilvl="8" w:tplc="04100005">
      <w:start w:val="1"/>
      <w:numFmt w:val="bullet"/>
      <w:lvlText w:val=""/>
      <w:lvlJc w:val="left"/>
      <w:pPr>
        <w:ind w:left="6687" w:hanging="360"/>
      </w:pPr>
      <w:rPr>
        <w:rFonts w:ascii="Wingdings" w:hAnsi="Wingdings" w:hint="default"/>
      </w:rPr>
    </w:lvl>
  </w:abstractNum>
  <w:abstractNum w:abstractNumId="13" w15:restartNumberingAfterBreak="0">
    <w:nsid w:val="16C54094"/>
    <w:multiLevelType w:val="hybridMultilevel"/>
    <w:tmpl w:val="4D52CCA6"/>
    <w:lvl w:ilvl="0" w:tplc="757C9F3C">
      <w:start w:val="1"/>
      <w:numFmt w:val="decimal"/>
      <w:lvlText w:val="%1)"/>
      <w:lvlJc w:val="left"/>
      <w:pPr>
        <w:ind w:left="40"/>
      </w:pPr>
      <w:rPr>
        <w:rFonts w:ascii="Garamond" w:eastAsia="Garamond" w:hAnsi="Garamond" w:cs="Garamond"/>
        <w:b/>
        <w:bCs/>
        <w:i w:val="0"/>
        <w:strike w:val="0"/>
        <w:dstrike w:val="0"/>
        <w:color w:val="2E74B5"/>
        <w:sz w:val="24"/>
        <w:szCs w:val="24"/>
        <w:u w:val="none" w:color="000000"/>
        <w:bdr w:val="none" w:sz="0" w:space="0" w:color="auto"/>
        <w:shd w:val="clear" w:color="auto" w:fill="auto"/>
        <w:vertAlign w:val="baseline"/>
      </w:rPr>
    </w:lvl>
    <w:lvl w:ilvl="1" w:tplc="37F4D9D8">
      <w:start w:val="1"/>
      <w:numFmt w:val="lowerLetter"/>
      <w:lvlText w:val="%2"/>
      <w:lvlJc w:val="left"/>
      <w:pPr>
        <w:ind w:left="1110"/>
      </w:pPr>
      <w:rPr>
        <w:rFonts w:ascii="Garamond" w:eastAsia="Garamond" w:hAnsi="Garamond" w:cs="Garamond"/>
        <w:b/>
        <w:bCs/>
        <w:i w:val="0"/>
        <w:strike w:val="0"/>
        <w:dstrike w:val="0"/>
        <w:color w:val="2E74B5"/>
        <w:sz w:val="24"/>
        <w:szCs w:val="24"/>
        <w:u w:val="none" w:color="000000"/>
        <w:bdr w:val="none" w:sz="0" w:space="0" w:color="auto"/>
        <w:shd w:val="clear" w:color="auto" w:fill="auto"/>
        <w:vertAlign w:val="baseline"/>
      </w:rPr>
    </w:lvl>
    <w:lvl w:ilvl="2" w:tplc="B308C770">
      <w:start w:val="1"/>
      <w:numFmt w:val="lowerRoman"/>
      <w:lvlText w:val="%3"/>
      <w:lvlJc w:val="left"/>
      <w:pPr>
        <w:ind w:left="1830"/>
      </w:pPr>
      <w:rPr>
        <w:rFonts w:ascii="Garamond" w:eastAsia="Garamond" w:hAnsi="Garamond" w:cs="Garamond"/>
        <w:b/>
        <w:bCs/>
        <w:i w:val="0"/>
        <w:strike w:val="0"/>
        <w:dstrike w:val="0"/>
        <w:color w:val="2E74B5"/>
        <w:sz w:val="24"/>
        <w:szCs w:val="24"/>
        <w:u w:val="none" w:color="000000"/>
        <w:bdr w:val="none" w:sz="0" w:space="0" w:color="auto"/>
        <w:shd w:val="clear" w:color="auto" w:fill="auto"/>
        <w:vertAlign w:val="baseline"/>
      </w:rPr>
    </w:lvl>
    <w:lvl w:ilvl="3" w:tplc="9F1EF12E">
      <w:start w:val="1"/>
      <w:numFmt w:val="decimal"/>
      <w:lvlText w:val="%4"/>
      <w:lvlJc w:val="left"/>
      <w:pPr>
        <w:ind w:left="2550"/>
      </w:pPr>
      <w:rPr>
        <w:rFonts w:ascii="Garamond" w:eastAsia="Garamond" w:hAnsi="Garamond" w:cs="Garamond"/>
        <w:b/>
        <w:bCs/>
        <w:i w:val="0"/>
        <w:strike w:val="0"/>
        <w:dstrike w:val="0"/>
        <w:color w:val="2E74B5"/>
        <w:sz w:val="24"/>
        <w:szCs w:val="24"/>
        <w:u w:val="none" w:color="000000"/>
        <w:bdr w:val="none" w:sz="0" w:space="0" w:color="auto"/>
        <w:shd w:val="clear" w:color="auto" w:fill="auto"/>
        <w:vertAlign w:val="baseline"/>
      </w:rPr>
    </w:lvl>
    <w:lvl w:ilvl="4" w:tplc="2988CBA0">
      <w:start w:val="1"/>
      <w:numFmt w:val="lowerLetter"/>
      <w:lvlText w:val="%5"/>
      <w:lvlJc w:val="left"/>
      <w:pPr>
        <w:ind w:left="3270"/>
      </w:pPr>
      <w:rPr>
        <w:rFonts w:ascii="Garamond" w:eastAsia="Garamond" w:hAnsi="Garamond" w:cs="Garamond"/>
        <w:b/>
        <w:bCs/>
        <w:i w:val="0"/>
        <w:strike w:val="0"/>
        <w:dstrike w:val="0"/>
        <w:color w:val="2E74B5"/>
        <w:sz w:val="24"/>
        <w:szCs w:val="24"/>
        <w:u w:val="none" w:color="000000"/>
        <w:bdr w:val="none" w:sz="0" w:space="0" w:color="auto"/>
        <w:shd w:val="clear" w:color="auto" w:fill="auto"/>
        <w:vertAlign w:val="baseline"/>
      </w:rPr>
    </w:lvl>
    <w:lvl w:ilvl="5" w:tplc="518E4A4C">
      <w:start w:val="1"/>
      <w:numFmt w:val="lowerRoman"/>
      <w:lvlText w:val="%6"/>
      <w:lvlJc w:val="left"/>
      <w:pPr>
        <w:ind w:left="3990"/>
      </w:pPr>
      <w:rPr>
        <w:rFonts w:ascii="Garamond" w:eastAsia="Garamond" w:hAnsi="Garamond" w:cs="Garamond"/>
        <w:b/>
        <w:bCs/>
        <w:i w:val="0"/>
        <w:strike w:val="0"/>
        <w:dstrike w:val="0"/>
        <w:color w:val="2E74B5"/>
        <w:sz w:val="24"/>
        <w:szCs w:val="24"/>
        <w:u w:val="none" w:color="000000"/>
        <w:bdr w:val="none" w:sz="0" w:space="0" w:color="auto"/>
        <w:shd w:val="clear" w:color="auto" w:fill="auto"/>
        <w:vertAlign w:val="baseline"/>
      </w:rPr>
    </w:lvl>
    <w:lvl w:ilvl="6" w:tplc="B22CE404">
      <w:start w:val="1"/>
      <w:numFmt w:val="decimal"/>
      <w:lvlText w:val="%7"/>
      <w:lvlJc w:val="left"/>
      <w:pPr>
        <w:ind w:left="4710"/>
      </w:pPr>
      <w:rPr>
        <w:rFonts w:ascii="Garamond" w:eastAsia="Garamond" w:hAnsi="Garamond" w:cs="Garamond"/>
        <w:b/>
        <w:bCs/>
        <w:i w:val="0"/>
        <w:strike w:val="0"/>
        <w:dstrike w:val="0"/>
        <w:color w:val="2E74B5"/>
        <w:sz w:val="24"/>
        <w:szCs w:val="24"/>
        <w:u w:val="none" w:color="000000"/>
        <w:bdr w:val="none" w:sz="0" w:space="0" w:color="auto"/>
        <w:shd w:val="clear" w:color="auto" w:fill="auto"/>
        <w:vertAlign w:val="baseline"/>
      </w:rPr>
    </w:lvl>
    <w:lvl w:ilvl="7" w:tplc="21DEA950">
      <w:start w:val="1"/>
      <w:numFmt w:val="lowerLetter"/>
      <w:lvlText w:val="%8"/>
      <w:lvlJc w:val="left"/>
      <w:pPr>
        <w:ind w:left="5430"/>
      </w:pPr>
      <w:rPr>
        <w:rFonts w:ascii="Garamond" w:eastAsia="Garamond" w:hAnsi="Garamond" w:cs="Garamond"/>
        <w:b/>
        <w:bCs/>
        <w:i w:val="0"/>
        <w:strike w:val="0"/>
        <w:dstrike w:val="0"/>
        <w:color w:val="2E74B5"/>
        <w:sz w:val="24"/>
        <w:szCs w:val="24"/>
        <w:u w:val="none" w:color="000000"/>
        <w:bdr w:val="none" w:sz="0" w:space="0" w:color="auto"/>
        <w:shd w:val="clear" w:color="auto" w:fill="auto"/>
        <w:vertAlign w:val="baseline"/>
      </w:rPr>
    </w:lvl>
    <w:lvl w:ilvl="8" w:tplc="D040DAEA">
      <w:start w:val="1"/>
      <w:numFmt w:val="lowerRoman"/>
      <w:lvlText w:val="%9"/>
      <w:lvlJc w:val="left"/>
      <w:pPr>
        <w:ind w:left="6150"/>
      </w:pPr>
      <w:rPr>
        <w:rFonts w:ascii="Garamond" w:eastAsia="Garamond" w:hAnsi="Garamond" w:cs="Garamond"/>
        <w:b/>
        <w:bCs/>
        <w:i w:val="0"/>
        <w:strike w:val="0"/>
        <w:dstrike w:val="0"/>
        <w:color w:val="2E74B5"/>
        <w:sz w:val="24"/>
        <w:szCs w:val="24"/>
        <w:u w:val="none" w:color="000000"/>
        <w:bdr w:val="none" w:sz="0" w:space="0" w:color="auto"/>
        <w:shd w:val="clear" w:color="auto" w:fill="auto"/>
        <w:vertAlign w:val="baseline"/>
      </w:rPr>
    </w:lvl>
  </w:abstractNum>
  <w:abstractNum w:abstractNumId="14" w15:restartNumberingAfterBreak="0">
    <w:nsid w:val="16EB6BCF"/>
    <w:multiLevelType w:val="hybridMultilevel"/>
    <w:tmpl w:val="4C98B83A"/>
    <w:lvl w:ilvl="0" w:tplc="0B6CA65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0E466F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1D6469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ABE8A2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CA6CFB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0E0296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F4634F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55A9A2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ABCD32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3D01D2E"/>
    <w:multiLevelType w:val="hybridMultilevel"/>
    <w:tmpl w:val="93DE1E68"/>
    <w:lvl w:ilvl="0" w:tplc="E2DCD880">
      <w:start w:val="1"/>
      <w:numFmt w:val="lowerRoman"/>
      <w:lvlText w:val="%1."/>
      <w:lvlJc w:val="right"/>
      <w:pPr>
        <w:ind w:left="720" w:hanging="360"/>
      </w:pPr>
      <w:rPr>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5625F43"/>
    <w:multiLevelType w:val="hybridMultilevel"/>
    <w:tmpl w:val="485ED5B0"/>
    <w:lvl w:ilvl="0" w:tplc="7522024C">
      <w:start w:val="1"/>
      <w:numFmt w:val="lowerRoman"/>
      <w:lvlText w:val="%1"/>
      <w:lvlJc w:val="left"/>
      <w:pPr>
        <w:ind w:left="720" w:hanging="360"/>
      </w:pPr>
      <w:rPr>
        <w:rFonts w:ascii="Garamond" w:eastAsia="Garamond" w:hAnsi="Garamond" w:cs="Garamond"/>
        <w:b/>
        <w:bCs/>
        <w:i/>
        <w:iCs/>
        <w:strike w:val="0"/>
        <w:dstrike w:val="0"/>
        <w:color w:val="2E74B5"/>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5D23094"/>
    <w:multiLevelType w:val="hybridMultilevel"/>
    <w:tmpl w:val="BA32BFB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266814E6"/>
    <w:multiLevelType w:val="hybridMultilevel"/>
    <w:tmpl w:val="DD12810E"/>
    <w:lvl w:ilvl="0" w:tplc="7CC2A5C2">
      <w:start w:val="1"/>
      <w:numFmt w:val="lowerRoman"/>
      <w:lvlText w:val="%1"/>
      <w:lvlJc w:val="left"/>
      <w:pPr>
        <w:ind w:left="720" w:hanging="360"/>
      </w:pPr>
      <w:rPr>
        <w:rFonts w:ascii="Garamond" w:eastAsia="Garamond" w:hAnsi="Garamond" w:cs="Garamond"/>
        <w:b/>
        <w:bCs/>
        <w:i/>
        <w:iCs/>
        <w:strike w:val="0"/>
        <w:dstrike w:val="0"/>
        <w:color w:val="2E74B5"/>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F1F6BF3"/>
    <w:multiLevelType w:val="hybridMultilevel"/>
    <w:tmpl w:val="2FB0F158"/>
    <w:lvl w:ilvl="0" w:tplc="7462390E">
      <w:start w:val="1"/>
      <w:numFmt w:val="bullet"/>
      <w:lvlText w:val="▪"/>
      <w:lvlJc w:val="left"/>
      <w:pPr>
        <w:ind w:left="74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A72D9CE">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5C0E634">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1D8F150">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0D852DE">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D5ED61E">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62027B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81A2BFC">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C80F120">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8585818"/>
    <w:multiLevelType w:val="hybridMultilevel"/>
    <w:tmpl w:val="961AD4CC"/>
    <w:lvl w:ilvl="0" w:tplc="2640CC5C">
      <w:start w:val="1"/>
      <w:numFmt w:val="lowerRoman"/>
      <w:lvlText w:val="%1."/>
      <w:lvlJc w:val="left"/>
      <w:pPr>
        <w:ind w:left="708"/>
      </w:pPr>
      <w:rPr>
        <w:rFonts w:ascii="Garamond" w:eastAsia="Garamond" w:hAnsi="Garamond" w:cs="Garamond"/>
        <w:b w:val="0"/>
        <w:i/>
        <w:iCs/>
        <w:strike w:val="0"/>
        <w:dstrike w:val="0"/>
        <w:color w:val="000000"/>
        <w:sz w:val="24"/>
        <w:szCs w:val="24"/>
        <w:u w:val="none" w:color="000000"/>
        <w:bdr w:val="none" w:sz="0" w:space="0" w:color="auto"/>
        <w:shd w:val="clear" w:color="auto" w:fill="auto"/>
        <w:vertAlign w:val="baseline"/>
      </w:rPr>
    </w:lvl>
    <w:lvl w:ilvl="1" w:tplc="C58E85AA">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720E20A6">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DA048468">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FB46156">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B614BB4A">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9662C4B6">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F83A938A">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C054D78A">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A214BF5"/>
    <w:multiLevelType w:val="hybridMultilevel"/>
    <w:tmpl w:val="80A817F6"/>
    <w:lvl w:ilvl="0" w:tplc="FE0E210E">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ABA42E0"/>
    <w:multiLevelType w:val="multilevel"/>
    <w:tmpl w:val="A258B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B10108"/>
    <w:multiLevelType w:val="multilevel"/>
    <w:tmpl w:val="722435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8054FF"/>
    <w:multiLevelType w:val="hybridMultilevel"/>
    <w:tmpl w:val="E4F06036"/>
    <w:lvl w:ilvl="0" w:tplc="2DB6FB6E">
      <w:start w:val="1"/>
      <w:numFmt w:val="bullet"/>
      <w:lvlText w:val="-"/>
      <w:lvlJc w:val="left"/>
      <w:pPr>
        <w:ind w:left="1004" w:hanging="360"/>
      </w:pPr>
      <w:rPr>
        <w:rFonts w:ascii="Times New Roman" w:eastAsiaTheme="minorHAnsi" w:hAnsi="Times New Roman" w:cs="Times New Roman" w:hint="default"/>
        <w:lang w:val="it-IT" w:eastAsia="en-US" w:bidi="ar-SA"/>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15:restartNumberingAfterBreak="0">
    <w:nsid w:val="3FD80EEB"/>
    <w:multiLevelType w:val="hybridMultilevel"/>
    <w:tmpl w:val="195E739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6" w15:restartNumberingAfterBreak="0">
    <w:nsid w:val="45A20FA0"/>
    <w:multiLevelType w:val="hybridMultilevel"/>
    <w:tmpl w:val="221E3C9E"/>
    <w:lvl w:ilvl="0" w:tplc="CFF8ED0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D7C71A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CACFD6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5F4C6E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9D63F9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B102F1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43CC5D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9283A3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B0E3B9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62B2AA8"/>
    <w:multiLevelType w:val="hybridMultilevel"/>
    <w:tmpl w:val="F73448AA"/>
    <w:lvl w:ilvl="0" w:tplc="0A443F16">
      <w:start w:val="1"/>
      <w:numFmt w:val="lowerRoman"/>
      <w:lvlText w:val="%1"/>
      <w:lvlJc w:val="left"/>
      <w:pPr>
        <w:ind w:left="720" w:hanging="360"/>
      </w:pPr>
      <w:rPr>
        <w:rFonts w:ascii="Garamond" w:eastAsia="Garamond" w:hAnsi="Garamond" w:cs="Garamond"/>
        <w:b/>
        <w:bCs/>
        <w:i/>
        <w:iCs/>
        <w:strike w:val="0"/>
        <w:dstrike w:val="0"/>
        <w:color w:val="2E74B5"/>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205A88"/>
    <w:multiLevelType w:val="multilevel"/>
    <w:tmpl w:val="9FE82A60"/>
    <w:lvl w:ilvl="0">
      <w:start w:val="1"/>
      <w:numFmt w:val="decimal"/>
      <w:pStyle w:val="Titolo1"/>
      <w:lvlText w:val="%1"/>
      <w:lvlJc w:val="left"/>
      <w:pPr>
        <w:ind w:left="0"/>
      </w:pPr>
      <w:rPr>
        <w:rFonts w:ascii="Garamond" w:eastAsia="Garamond" w:hAnsi="Garamond" w:cs="Garamond"/>
        <w:b/>
        <w:bCs/>
        <w:i w:val="0"/>
        <w:strike w:val="0"/>
        <w:dstrike w:val="0"/>
        <w:color w:val="2E74B5"/>
        <w:sz w:val="32"/>
        <w:szCs w:val="32"/>
        <w:u w:val="none" w:color="000000"/>
        <w:bdr w:val="none" w:sz="0" w:space="0" w:color="auto"/>
        <w:shd w:val="clear" w:color="auto" w:fill="auto"/>
        <w:vertAlign w:val="baseline"/>
      </w:rPr>
    </w:lvl>
    <w:lvl w:ilvl="1">
      <w:start w:val="1"/>
      <w:numFmt w:val="decimal"/>
      <w:pStyle w:val="Titolo2"/>
      <w:lvlText w:val="%1.%2"/>
      <w:lvlJc w:val="left"/>
      <w:pPr>
        <w:ind w:left="0"/>
      </w:pPr>
      <w:rPr>
        <w:rFonts w:ascii="Garamond" w:eastAsia="Garamond" w:hAnsi="Garamond" w:cs="Garamond"/>
        <w:b w:val="0"/>
        <w:i w:val="0"/>
        <w:strike w:val="0"/>
        <w:dstrike w:val="0"/>
        <w:color w:val="2E74B5"/>
        <w:sz w:val="26"/>
        <w:szCs w:val="26"/>
        <w:u w:val="none" w:color="000000"/>
        <w:bdr w:val="none" w:sz="0" w:space="0" w:color="auto"/>
        <w:shd w:val="clear" w:color="auto" w:fill="auto"/>
        <w:vertAlign w:val="baseline"/>
      </w:rPr>
    </w:lvl>
    <w:lvl w:ilvl="2">
      <w:start w:val="1"/>
      <w:numFmt w:val="decimal"/>
      <w:pStyle w:val="Titolo3"/>
      <w:lvlText w:val="%1.%2.%3"/>
      <w:lvlJc w:val="left"/>
      <w:pPr>
        <w:ind w:left="0"/>
      </w:pPr>
      <w:rPr>
        <w:rFonts w:ascii="Garamond" w:eastAsia="Garamond" w:hAnsi="Garamond" w:cs="Garamond"/>
        <w:b w:val="0"/>
        <w:i/>
        <w:iCs/>
        <w:strike w:val="0"/>
        <w:dstrike w:val="0"/>
        <w:color w:val="2E74B5"/>
        <w:sz w:val="24"/>
        <w:szCs w:val="24"/>
        <w:u w:val="none" w:color="000000"/>
        <w:bdr w:val="none" w:sz="0" w:space="0" w:color="auto"/>
        <w:shd w:val="clear" w:color="auto" w:fill="auto"/>
        <w:vertAlign w:val="baseline"/>
      </w:rPr>
    </w:lvl>
    <w:lvl w:ilvl="3">
      <w:start w:val="1"/>
      <w:numFmt w:val="decimal"/>
      <w:lvlText w:val="%4"/>
      <w:lvlJc w:val="left"/>
      <w:pPr>
        <w:ind w:left="1080"/>
      </w:pPr>
      <w:rPr>
        <w:rFonts w:ascii="Garamond" w:eastAsia="Garamond" w:hAnsi="Garamond" w:cs="Garamond"/>
        <w:b w:val="0"/>
        <w:i/>
        <w:iCs/>
        <w:strike w:val="0"/>
        <w:dstrike w:val="0"/>
        <w:color w:val="2E74B5"/>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Garamond" w:eastAsia="Garamond" w:hAnsi="Garamond" w:cs="Garamond"/>
        <w:b w:val="0"/>
        <w:i/>
        <w:iCs/>
        <w:strike w:val="0"/>
        <w:dstrike w:val="0"/>
        <w:color w:val="2E74B5"/>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Garamond" w:eastAsia="Garamond" w:hAnsi="Garamond" w:cs="Garamond"/>
        <w:b w:val="0"/>
        <w:i/>
        <w:iCs/>
        <w:strike w:val="0"/>
        <w:dstrike w:val="0"/>
        <w:color w:val="2E74B5"/>
        <w:sz w:val="24"/>
        <w:szCs w:val="24"/>
        <w:u w:val="none" w:color="000000"/>
        <w:bdr w:val="none" w:sz="0" w:space="0" w:color="auto"/>
        <w:shd w:val="clear" w:color="auto" w:fill="auto"/>
        <w:vertAlign w:val="baseline"/>
      </w:rPr>
    </w:lvl>
    <w:lvl w:ilvl="6">
      <w:start w:val="1"/>
      <w:numFmt w:val="decimal"/>
      <w:lvlText w:val="%7"/>
      <w:lvlJc w:val="left"/>
      <w:pPr>
        <w:ind w:left="3240"/>
      </w:pPr>
      <w:rPr>
        <w:rFonts w:ascii="Garamond" w:eastAsia="Garamond" w:hAnsi="Garamond" w:cs="Garamond"/>
        <w:b w:val="0"/>
        <w:i/>
        <w:iCs/>
        <w:strike w:val="0"/>
        <w:dstrike w:val="0"/>
        <w:color w:val="2E74B5"/>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Garamond" w:eastAsia="Garamond" w:hAnsi="Garamond" w:cs="Garamond"/>
        <w:b w:val="0"/>
        <w:i/>
        <w:iCs/>
        <w:strike w:val="0"/>
        <w:dstrike w:val="0"/>
        <w:color w:val="2E74B5"/>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Garamond" w:eastAsia="Garamond" w:hAnsi="Garamond" w:cs="Garamond"/>
        <w:b w:val="0"/>
        <w:i/>
        <w:iCs/>
        <w:strike w:val="0"/>
        <w:dstrike w:val="0"/>
        <w:color w:val="2E74B5"/>
        <w:sz w:val="24"/>
        <w:szCs w:val="24"/>
        <w:u w:val="none" w:color="000000"/>
        <w:bdr w:val="none" w:sz="0" w:space="0" w:color="auto"/>
        <w:shd w:val="clear" w:color="auto" w:fill="auto"/>
        <w:vertAlign w:val="baseline"/>
      </w:rPr>
    </w:lvl>
  </w:abstractNum>
  <w:abstractNum w:abstractNumId="29" w15:restartNumberingAfterBreak="0">
    <w:nsid w:val="4D3476C1"/>
    <w:multiLevelType w:val="hybridMultilevel"/>
    <w:tmpl w:val="5B02ED2C"/>
    <w:lvl w:ilvl="0" w:tplc="31FCF3F6">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F00377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238ED7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D248B1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6D6CF6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1B889F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7FA054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532BBE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6BAC62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FEB3362"/>
    <w:multiLevelType w:val="hybridMultilevel"/>
    <w:tmpl w:val="7FE4D7B2"/>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1" w15:restartNumberingAfterBreak="0">
    <w:nsid w:val="52500AFA"/>
    <w:multiLevelType w:val="hybridMultilevel"/>
    <w:tmpl w:val="92E85178"/>
    <w:lvl w:ilvl="0" w:tplc="BBD0B55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C363FA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362AE0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4CE561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224A1E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6ACF9A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CDC127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CB0D38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CDA027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9265469"/>
    <w:multiLevelType w:val="hybridMultilevel"/>
    <w:tmpl w:val="E7901DC8"/>
    <w:lvl w:ilvl="0" w:tplc="DCF8D892">
      <w:start w:val="1"/>
      <w:numFmt w:val="lowerRoman"/>
      <w:lvlText w:val="%1"/>
      <w:lvlJc w:val="left"/>
      <w:pPr>
        <w:ind w:left="705" w:hanging="360"/>
      </w:pPr>
      <w:rPr>
        <w:rFonts w:ascii="Garamond" w:eastAsia="Garamond" w:hAnsi="Garamond" w:cs="Garamond"/>
        <w:b/>
        <w:bCs/>
        <w:i/>
        <w:iCs/>
        <w:strike w:val="0"/>
        <w:dstrike w:val="0"/>
        <w:color w:val="2E74B5"/>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25" w:hanging="360"/>
      </w:p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abstractNum w:abstractNumId="33" w15:restartNumberingAfterBreak="0">
    <w:nsid w:val="5C295047"/>
    <w:multiLevelType w:val="hybridMultilevel"/>
    <w:tmpl w:val="D3F4C6B2"/>
    <w:lvl w:ilvl="0" w:tplc="54F80732">
      <w:start w:val="1"/>
      <w:numFmt w:val="bullet"/>
      <w:lvlText w:val="▪"/>
      <w:lvlJc w:val="left"/>
      <w:pPr>
        <w:ind w:left="4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B5EBBB2">
      <w:start w:val="1"/>
      <w:numFmt w:val="bullet"/>
      <w:lvlText w:val="o"/>
      <w:lvlJc w:val="left"/>
      <w:pPr>
        <w:ind w:left="16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7E4A264">
      <w:start w:val="1"/>
      <w:numFmt w:val="bullet"/>
      <w:lvlText w:val="▪"/>
      <w:lvlJc w:val="left"/>
      <w:pPr>
        <w:ind w:left="23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4B28C00">
      <w:start w:val="1"/>
      <w:numFmt w:val="bullet"/>
      <w:lvlText w:val="•"/>
      <w:lvlJc w:val="left"/>
      <w:pPr>
        <w:ind w:left="30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DAA6C1A">
      <w:start w:val="1"/>
      <w:numFmt w:val="bullet"/>
      <w:lvlText w:val="o"/>
      <w:lvlJc w:val="left"/>
      <w:pPr>
        <w:ind w:left="37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36050B0">
      <w:start w:val="1"/>
      <w:numFmt w:val="bullet"/>
      <w:lvlText w:val="▪"/>
      <w:lvlJc w:val="left"/>
      <w:pPr>
        <w:ind w:left="44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C66E746">
      <w:start w:val="1"/>
      <w:numFmt w:val="bullet"/>
      <w:lvlText w:val="•"/>
      <w:lvlJc w:val="left"/>
      <w:pPr>
        <w:ind w:left="52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90E9B68">
      <w:start w:val="1"/>
      <w:numFmt w:val="bullet"/>
      <w:lvlText w:val="o"/>
      <w:lvlJc w:val="left"/>
      <w:pPr>
        <w:ind w:left="59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4B0F66E">
      <w:start w:val="1"/>
      <w:numFmt w:val="bullet"/>
      <w:lvlText w:val="▪"/>
      <w:lvlJc w:val="left"/>
      <w:pPr>
        <w:ind w:left="66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DC769E8"/>
    <w:multiLevelType w:val="hybridMultilevel"/>
    <w:tmpl w:val="55761276"/>
    <w:lvl w:ilvl="0" w:tplc="80DAAD46">
      <w:numFmt w:val="bullet"/>
      <w:lvlText w:val=""/>
      <w:lvlJc w:val="left"/>
      <w:pPr>
        <w:ind w:left="679" w:hanging="425"/>
      </w:pPr>
      <w:rPr>
        <w:rFonts w:ascii="Wingdings" w:eastAsia="Wingdings" w:hAnsi="Wingdings" w:cs="Wingdings" w:hint="default"/>
        <w:w w:val="100"/>
        <w:sz w:val="22"/>
        <w:szCs w:val="22"/>
        <w:lang w:val="it-IT" w:eastAsia="en-US" w:bidi="ar-SA"/>
      </w:rPr>
    </w:lvl>
    <w:lvl w:ilvl="1" w:tplc="C42E8CAE">
      <w:numFmt w:val="bullet"/>
      <w:lvlText w:val="o"/>
      <w:lvlJc w:val="left"/>
      <w:pPr>
        <w:ind w:left="965" w:hanging="286"/>
      </w:pPr>
      <w:rPr>
        <w:rFonts w:ascii="Courier New" w:eastAsia="Courier New" w:hAnsi="Courier New" w:cs="Courier New" w:hint="default"/>
        <w:w w:val="100"/>
        <w:sz w:val="22"/>
        <w:szCs w:val="22"/>
        <w:lang w:val="it-IT" w:eastAsia="en-US" w:bidi="ar-SA"/>
      </w:rPr>
    </w:lvl>
    <w:lvl w:ilvl="2" w:tplc="8B7449BC">
      <w:numFmt w:val="bullet"/>
      <w:lvlText w:val="•"/>
      <w:lvlJc w:val="left"/>
      <w:pPr>
        <w:ind w:left="1954" w:hanging="286"/>
      </w:pPr>
      <w:rPr>
        <w:rFonts w:hint="default"/>
        <w:lang w:val="it-IT" w:eastAsia="en-US" w:bidi="ar-SA"/>
      </w:rPr>
    </w:lvl>
    <w:lvl w:ilvl="3" w:tplc="2F72B588">
      <w:numFmt w:val="bullet"/>
      <w:lvlText w:val="•"/>
      <w:lvlJc w:val="left"/>
      <w:pPr>
        <w:ind w:left="2949" w:hanging="286"/>
      </w:pPr>
      <w:rPr>
        <w:rFonts w:hint="default"/>
        <w:lang w:val="it-IT" w:eastAsia="en-US" w:bidi="ar-SA"/>
      </w:rPr>
    </w:lvl>
    <w:lvl w:ilvl="4" w:tplc="C406A178">
      <w:numFmt w:val="bullet"/>
      <w:lvlText w:val="•"/>
      <w:lvlJc w:val="left"/>
      <w:pPr>
        <w:ind w:left="3943" w:hanging="286"/>
      </w:pPr>
      <w:rPr>
        <w:rFonts w:hint="default"/>
        <w:lang w:val="it-IT" w:eastAsia="en-US" w:bidi="ar-SA"/>
      </w:rPr>
    </w:lvl>
    <w:lvl w:ilvl="5" w:tplc="0FA8071A">
      <w:numFmt w:val="bullet"/>
      <w:lvlText w:val="•"/>
      <w:lvlJc w:val="left"/>
      <w:pPr>
        <w:ind w:left="4938" w:hanging="286"/>
      </w:pPr>
      <w:rPr>
        <w:rFonts w:hint="default"/>
        <w:lang w:val="it-IT" w:eastAsia="en-US" w:bidi="ar-SA"/>
      </w:rPr>
    </w:lvl>
    <w:lvl w:ilvl="6" w:tplc="D160018C">
      <w:numFmt w:val="bullet"/>
      <w:lvlText w:val="•"/>
      <w:lvlJc w:val="left"/>
      <w:pPr>
        <w:ind w:left="5932" w:hanging="286"/>
      </w:pPr>
      <w:rPr>
        <w:rFonts w:hint="default"/>
        <w:lang w:val="it-IT" w:eastAsia="en-US" w:bidi="ar-SA"/>
      </w:rPr>
    </w:lvl>
    <w:lvl w:ilvl="7" w:tplc="91EEC3B0">
      <w:numFmt w:val="bullet"/>
      <w:lvlText w:val="•"/>
      <w:lvlJc w:val="left"/>
      <w:pPr>
        <w:ind w:left="6927" w:hanging="286"/>
      </w:pPr>
      <w:rPr>
        <w:rFonts w:hint="default"/>
        <w:lang w:val="it-IT" w:eastAsia="en-US" w:bidi="ar-SA"/>
      </w:rPr>
    </w:lvl>
    <w:lvl w:ilvl="8" w:tplc="DD64E97C">
      <w:numFmt w:val="bullet"/>
      <w:lvlText w:val="•"/>
      <w:lvlJc w:val="left"/>
      <w:pPr>
        <w:ind w:left="7922" w:hanging="286"/>
      </w:pPr>
      <w:rPr>
        <w:rFonts w:hint="default"/>
        <w:lang w:val="it-IT" w:eastAsia="en-US" w:bidi="ar-SA"/>
      </w:rPr>
    </w:lvl>
  </w:abstractNum>
  <w:abstractNum w:abstractNumId="35" w15:restartNumberingAfterBreak="0">
    <w:nsid w:val="61183246"/>
    <w:multiLevelType w:val="hybridMultilevel"/>
    <w:tmpl w:val="C1E89610"/>
    <w:lvl w:ilvl="0" w:tplc="A15A6346">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75B5E61"/>
    <w:multiLevelType w:val="hybridMultilevel"/>
    <w:tmpl w:val="12AA6078"/>
    <w:lvl w:ilvl="0" w:tplc="6A5EFE22">
      <w:start w:val="3"/>
      <w:numFmt w:val="lowerLetter"/>
      <w:lvlText w:val="%1)"/>
      <w:lvlJc w:val="left"/>
      <w:pPr>
        <w:ind w:left="18"/>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1" w:tplc="06AC2DE6">
      <w:start w:val="1"/>
      <w:numFmt w:val="lowerRoman"/>
      <w:lvlText w:val="%2)"/>
      <w:lvlJc w:val="left"/>
      <w:pPr>
        <w:ind w:left="332"/>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2" w:tplc="18D87D06">
      <w:start w:val="1"/>
      <w:numFmt w:val="lowerRoman"/>
      <w:lvlText w:val="%3"/>
      <w:lvlJc w:val="left"/>
      <w:pPr>
        <w:ind w:left="1505"/>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3" w:tplc="E786BE52">
      <w:start w:val="1"/>
      <w:numFmt w:val="decimal"/>
      <w:lvlText w:val="%4"/>
      <w:lvlJc w:val="left"/>
      <w:pPr>
        <w:ind w:left="2225"/>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4" w:tplc="C15C5A4A">
      <w:start w:val="1"/>
      <w:numFmt w:val="lowerLetter"/>
      <w:lvlText w:val="%5"/>
      <w:lvlJc w:val="left"/>
      <w:pPr>
        <w:ind w:left="2945"/>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5" w:tplc="5AD0499A">
      <w:start w:val="1"/>
      <w:numFmt w:val="lowerRoman"/>
      <w:lvlText w:val="%6"/>
      <w:lvlJc w:val="left"/>
      <w:pPr>
        <w:ind w:left="3665"/>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6" w:tplc="1FA4186E">
      <w:start w:val="1"/>
      <w:numFmt w:val="decimal"/>
      <w:lvlText w:val="%7"/>
      <w:lvlJc w:val="left"/>
      <w:pPr>
        <w:ind w:left="4385"/>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7" w:tplc="A2201B60">
      <w:start w:val="1"/>
      <w:numFmt w:val="lowerLetter"/>
      <w:lvlText w:val="%8"/>
      <w:lvlJc w:val="left"/>
      <w:pPr>
        <w:ind w:left="5105"/>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8" w:tplc="AFFAADF2">
      <w:start w:val="1"/>
      <w:numFmt w:val="lowerRoman"/>
      <w:lvlText w:val="%9"/>
      <w:lvlJc w:val="left"/>
      <w:pPr>
        <w:ind w:left="5825"/>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7E74C12"/>
    <w:multiLevelType w:val="hybridMultilevel"/>
    <w:tmpl w:val="A4304032"/>
    <w:lvl w:ilvl="0" w:tplc="1CCAECDC">
      <w:start w:val="1"/>
      <w:numFmt w:val="lowerRoman"/>
      <w:lvlText w:val="%1"/>
      <w:lvlJc w:val="left"/>
      <w:pPr>
        <w:ind w:left="705" w:hanging="360"/>
      </w:pPr>
      <w:rPr>
        <w:rFonts w:ascii="Garamond" w:eastAsia="Garamond" w:hAnsi="Garamond" w:cs="Garamond"/>
        <w:b/>
        <w:bCs/>
        <w:i/>
        <w:iCs/>
        <w:strike w:val="0"/>
        <w:dstrike w:val="0"/>
        <w:color w:val="2E74B5"/>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25" w:hanging="360"/>
      </w:p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abstractNum w:abstractNumId="38" w15:restartNumberingAfterBreak="0">
    <w:nsid w:val="6A0F0C2B"/>
    <w:multiLevelType w:val="hybridMultilevel"/>
    <w:tmpl w:val="E9A063D2"/>
    <w:lvl w:ilvl="0" w:tplc="E85473CE">
      <w:start w:val="1"/>
      <w:numFmt w:val="lowerRoman"/>
      <w:lvlText w:val="%1."/>
      <w:lvlJc w:val="right"/>
      <w:pPr>
        <w:ind w:left="705" w:hanging="360"/>
      </w:pPr>
      <w:rPr>
        <w:i/>
        <w:iCs/>
      </w:rPr>
    </w:lvl>
    <w:lvl w:ilvl="1" w:tplc="04100019" w:tentative="1">
      <w:start w:val="1"/>
      <w:numFmt w:val="lowerLetter"/>
      <w:lvlText w:val="%2."/>
      <w:lvlJc w:val="left"/>
      <w:pPr>
        <w:ind w:left="1425" w:hanging="360"/>
      </w:p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abstractNum w:abstractNumId="39" w15:restartNumberingAfterBreak="0">
    <w:nsid w:val="7215711A"/>
    <w:multiLevelType w:val="hybridMultilevel"/>
    <w:tmpl w:val="F0905F3E"/>
    <w:lvl w:ilvl="0" w:tplc="60BCA7E4">
      <w:start w:val="1"/>
      <w:numFmt w:val="lowerRoman"/>
      <w:lvlText w:val="%1"/>
      <w:lvlJc w:val="left"/>
      <w:pPr>
        <w:ind w:left="828" w:hanging="360"/>
      </w:pPr>
      <w:rPr>
        <w:rFonts w:ascii="Garamond" w:eastAsia="Garamond" w:hAnsi="Garamond" w:cs="Garamond"/>
        <w:b/>
        <w:bCs/>
        <w:i/>
        <w:iCs/>
        <w:strike w:val="0"/>
        <w:dstrike w:val="0"/>
        <w:color w:val="2E74B5"/>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548" w:hanging="360"/>
      </w:pPr>
    </w:lvl>
    <w:lvl w:ilvl="2" w:tplc="0410001B" w:tentative="1">
      <w:start w:val="1"/>
      <w:numFmt w:val="lowerRoman"/>
      <w:lvlText w:val="%3."/>
      <w:lvlJc w:val="right"/>
      <w:pPr>
        <w:ind w:left="2268" w:hanging="180"/>
      </w:pPr>
    </w:lvl>
    <w:lvl w:ilvl="3" w:tplc="0410000F" w:tentative="1">
      <w:start w:val="1"/>
      <w:numFmt w:val="decimal"/>
      <w:lvlText w:val="%4."/>
      <w:lvlJc w:val="left"/>
      <w:pPr>
        <w:ind w:left="2988" w:hanging="360"/>
      </w:pPr>
    </w:lvl>
    <w:lvl w:ilvl="4" w:tplc="04100019" w:tentative="1">
      <w:start w:val="1"/>
      <w:numFmt w:val="lowerLetter"/>
      <w:lvlText w:val="%5."/>
      <w:lvlJc w:val="left"/>
      <w:pPr>
        <w:ind w:left="3708" w:hanging="360"/>
      </w:pPr>
    </w:lvl>
    <w:lvl w:ilvl="5" w:tplc="0410001B" w:tentative="1">
      <w:start w:val="1"/>
      <w:numFmt w:val="lowerRoman"/>
      <w:lvlText w:val="%6."/>
      <w:lvlJc w:val="right"/>
      <w:pPr>
        <w:ind w:left="4428" w:hanging="180"/>
      </w:pPr>
    </w:lvl>
    <w:lvl w:ilvl="6" w:tplc="0410000F" w:tentative="1">
      <w:start w:val="1"/>
      <w:numFmt w:val="decimal"/>
      <w:lvlText w:val="%7."/>
      <w:lvlJc w:val="left"/>
      <w:pPr>
        <w:ind w:left="5148" w:hanging="360"/>
      </w:pPr>
    </w:lvl>
    <w:lvl w:ilvl="7" w:tplc="04100019" w:tentative="1">
      <w:start w:val="1"/>
      <w:numFmt w:val="lowerLetter"/>
      <w:lvlText w:val="%8."/>
      <w:lvlJc w:val="left"/>
      <w:pPr>
        <w:ind w:left="5868" w:hanging="360"/>
      </w:pPr>
    </w:lvl>
    <w:lvl w:ilvl="8" w:tplc="0410001B" w:tentative="1">
      <w:start w:val="1"/>
      <w:numFmt w:val="lowerRoman"/>
      <w:lvlText w:val="%9."/>
      <w:lvlJc w:val="right"/>
      <w:pPr>
        <w:ind w:left="6588" w:hanging="180"/>
      </w:pPr>
    </w:lvl>
  </w:abstractNum>
  <w:abstractNum w:abstractNumId="40" w15:restartNumberingAfterBreak="0">
    <w:nsid w:val="73FB280C"/>
    <w:multiLevelType w:val="multilevel"/>
    <w:tmpl w:val="1CB006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B35117"/>
    <w:multiLevelType w:val="hybridMultilevel"/>
    <w:tmpl w:val="5BEAAD6A"/>
    <w:lvl w:ilvl="0" w:tplc="2DB6FB6E">
      <w:start w:val="1"/>
      <w:numFmt w:val="bullet"/>
      <w:lvlText w:val="-"/>
      <w:lvlJc w:val="left"/>
      <w:pPr>
        <w:ind w:left="1004" w:hanging="360"/>
      </w:pPr>
      <w:rPr>
        <w:rFonts w:ascii="Times New Roman" w:eastAsiaTheme="minorHAnsi" w:hAnsi="Times New Roman" w:cs="Times New Roman" w:hint="default"/>
        <w:lang w:val="it-IT" w:eastAsia="en-US" w:bidi="ar-SA"/>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2" w15:restartNumberingAfterBreak="0">
    <w:nsid w:val="75C736D6"/>
    <w:multiLevelType w:val="multilevel"/>
    <w:tmpl w:val="D38643E8"/>
    <w:lvl w:ilvl="0">
      <w:start w:val="1"/>
      <w:numFmt w:val="bullet"/>
      <w:lvlText w:val=""/>
      <w:lvlJc w:val="left"/>
      <w:pPr>
        <w:tabs>
          <w:tab w:val="num" w:pos="720"/>
        </w:tabs>
        <w:ind w:left="720" w:hanging="360"/>
      </w:pPr>
      <w:rPr>
        <w:rFonts w:ascii="Wingdings" w:hAnsi="Wingdings" w:hint="default"/>
        <w:color w:val="auto"/>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D0049A"/>
    <w:multiLevelType w:val="hybridMultilevel"/>
    <w:tmpl w:val="745EC504"/>
    <w:lvl w:ilvl="0" w:tplc="BC70A0D6">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444238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968E0E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02E08E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6EEB7D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DDCF86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0E8D29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8942C3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02CD3A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5EC2DD5"/>
    <w:multiLevelType w:val="hybridMultilevel"/>
    <w:tmpl w:val="F6B07FBA"/>
    <w:lvl w:ilvl="0" w:tplc="85FEF3A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922873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7BE566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410C6E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78CD86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E702E0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55EAEE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AE0195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486EF1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6C714B3"/>
    <w:multiLevelType w:val="hybridMultilevel"/>
    <w:tmpl w:val="ABAA44E2"/>
    <w:lvl w:ilvl="0" w:tplc="F1E6C3CA">
      <w:start w:val="1"/>
      <w:numFmt w:val="bullet"/>
      <w:lvlText w:val="-"/>
      <w:lvlJc w:val="left"/>
      <w:pPr>
        <w:ind w:left="720" w:hanging="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9F215D1"/>
    <w:multiLevelType w:val="hybridMultilevel"/>
    <w:tmpl w:val="2E246DF0"/>
    <w:lvl w:ilvl="0" w:tplc="2DC2EFF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E64D4F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688096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1466B0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E028E9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CD8EDA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4DC107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990C9B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588D37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B7B035F"/>
    <w:multiLevelType w:val="hybridMultilevel"/>
    <w:tmpl w:val="EFCC172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D0032C9"/>
    <w:multiLevelType w:val="hybridMultilevel"/>
    <w:tmpl w:val="A76ED534"/>
    <w:lvl w:ilvl="0" w:tplc="CF0C8648">
      <w:start w:val="1"/>
      <w:numFmt w:val="lowerRoman"/>
      <w:lvlText w:val="%1"/>
      <w:lvlJc w:val="left"/>
      <w:pPr>
        <w:ind w:left="762" w:hanging="360"/>
      </w:pPr>
      <w:rPr>
        <w:rFonts w:ascii="Garamond" w:eastAsia="Garamond" w:hAnsi="Garamond" w:cs="Garamond"/>
        <w:b/>
        <w:bCs/>
        <w:i/>
        <w:iCs/>
        <w:strike w:val="0"/>
        <w:dstrike w:val="0"/>
        <w:color w:val="2E74B5"/>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82" w:hanging="360"/>
      </w:pPr>
    </w:lvl>
    <w:lvl w:ilvl="2" w:tplc="0410001B" w:tentative="1">
      <w:start w:val="1"/>
      <w:numFmt w:val="lowerRoman"/>
      <w:lvlText w:val="%3."/>
      <w:lvlJc w:val="right"/>
      <w:pPr>
        <w:ind w:left="2202" w:hanging="180"/>
      </w:pPr>
    </w:lvl>
    <w:lvl w:ilvl="3" w:tplc="0410000F" w:tentative="1">
      <w:start w:val="1"/>
      <w:numFmt w:val="decimal"/>
      <w:lvlText w:val="%4."/>
      <w:lvlJc w:val="left"/>
      <w:pPr>
        <w:ind w:left="2922" w:hanging="360"/>
      </w:pPr>
    </w:lvl>
    <w:lvl w:ilvl="4" w:tplc="04100019" w:tentative="1">
      <w:start w:val="1"/>
      <w:numFmt w:val="lowerLetter"/>
      <w:lvlText w:val="%5."/>
      <w:lvlJc w:val="left"/>
      <w:pPr>
        <w:ind w:left="3642" w:hanging="360"/>
      </w:pPr>
    </w:lvl>
    <w:lvl w:ilvl="5" w:tplc="0410001B" w:tentative="1">
      <w:start w:val="1"/>
      <w:numFmt w:val="lowerRoman"/>
      <w:lvlText w:val="%6."/>
      <w:lvlJc w:val="right"/>
      <w:pPr>
        <w:ind w:left="4362" w:hanging="180"/>
      </w:pPr>
    </w:lvl>
    <w:lvl w:ilvl="6" w:tplc="0410000F" w:tentative="1">
      <w:start w:val="1"/>
      <w:numFmt w:val="decimal"/>
      <w:lvlText w:val="%7."/>
      <w:lvlJc w:val="left"/>
      <w:pPr>
        <w:ind w:left="5082" w:hanging="360"/>
      </w:pPr>
    </w:lvl>
    <w:lvl w:ilvl="7" w:tplc="04100019" w:tentative="1">
      <w:start w:val="1"/>
      <w:numFmt w:val="lowerLetter"/>
      <w:lvlText w:val="%8."/>
      <w:lvlJc w:val="left"/>
      <w:pPr>
        <w:ind w:left="5802" w:hanging="360"/>
      </w:pPr>
    </w:lvl>
    <w:lvl w:ilvl="8" w:tplc="0410001B" w:tentative="1">
      <w:start w:val="1"/>
      <w:numFmt w:val="lowerRoman"/>
      <w:lvlText w:val="%9."/>
      <w:lvlJc w:val="right"/>
      <w:pPr>
        <w:ind w:left="6522" w:hanging="180"/>
      </w:pPr>
    </w:lvl>
  </w:abstractNum>
  <w:abstractNum w:abstractNumId="49" w15:restartNumberingAfterBreak="0">
    <w:nsid w:val="7EE55DF1"/>
    <w:multiLevelType w:val="hybridMultilevel"/>
    <w:tmpl w:val="C9FC7C70"/>
    <w:lvl w:ilvl="0" w:tplc="67A21020">
      <w:start w:val="1"/>
      <w:numFmt w:val="lowerRoman"/>
      <w:lvlText w:val="%1"/>
      <w:lvlJc w:val="left"/>
      <w:pPr>
        <w:ind w:left="705" w:hanging="360"/>
      </w:pPr>
      <w:rPr>
        <w:rFonts w:ascii="Garamond" w:eastAsia="Garamond" w:hAnsi="Garamond" w:cs="Garamond"/>
        <w:b/>
        <w:bCs/>
        <w:i/>
        <w:iCs/>
        <w:strike w:val="0"/>
        <w:dstrike w:val="0"/>
        <w:color w:val="2E74B5"/>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25" w:hanging="360"/>
      </w:p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num w:numId="1" w16cid:durableId="2090152991">
    <w:abstractNumId w:val="13"/>
  </w:num>
  <w:num w:numId="2" w16cid:durableId="858347786">
    <w:abstractNumId w:val="43"/>
  </w:num>
  <w:num w:numId="3" w16cid:durableId="1511023797">
    <w:abstractNumId w:val="44"/>
  </w:num>
  <w:num w:numId="4" w16cid:durableId="1108113790">
    <w:abstractNumId w:val="29"/>
  </w:num>
  <w:num w:numId="5" w16cid:durableId="431366400">
    <w:abstractNumId w:val="19"/>
  </w:num>
  <w:num w:numId="6" w16cid:durableId="328143290">
    <w:abstractNumId w:val="46"/>
  </w:num>
  <w:num w:numId="7" w16cid:durableId="407770503">
    <w:abstractNumId w:val="1"/>
  </w:num>
  <w:num w:numId="8" w16cid:durableId="1265306320">
    <w:abstractNumId w:val="26"/>
  </w:num>
  <w:num w:numId="9" w16cid:durableId="1922369186">
    <w:abstractNumId w:val="20"/>
  </w:num>
  <w:num w:numId="10" w16cid:durableId="1259098716">
    <w:abstractNumId w:val="31"/>
  </w:num>
  <w:num w:numId="11" w16cid:durableId="1429420661">
    <w:abstractNumId w:val="6"/>
  </w:num>
  <w:num w:numId="12" w16cid:durableId="782110621">
    <w:abstractNumId w:val="14"/>
  </w:num>
  <w:num w:numId="13" w16cid:durableId="419720239">
    <w:abstractNumId w:val="2"/>
  </w:num>
  <w:num w:numId="14" w16cid:durableId="1290894131">
    <w:abstractNumId w:val="36"/>
  </w:num>
  <w:num w:numId="15" w16cid:durableId="35591712">
    <w:abstractNumId w:val="33"/>
  </w:num>
  <w:num w:numId="16" w16cid:durableId="932979474">
    <w:abstractNumId w:val="28"/>
  </w:num>
  <w:num w:numId="17" w16cid:durableId="509759870">
    <w:abstractNumId w:val="8"/>
  </w:num>
  <w:num w:numId="18" w16cid:durableId="311255659">
    <w:abstractNumId w:val="15"/>
  </w:num>
  <w:num w:numId="19" w16cid:durableId="1050497922">
    <w:abstractNumId w:val="42"/>
  </w:num>
  <w:num w:numId="20" w16cid:durableId="1074745803">
    <w:abstractNumId w:val="37"/>
  </w:num>
  <w:num w:numId="21" w16cid:durableId="33578712">
    <w:abstractNumId w:val="39"/>
  </w:num>
  <w:num w:numId="22" w16cid:durableId="1869297602">
    <w:abstractNumId w:val="22"/>
  </w:num>
  <w:num w:numId="23" w16cid:durableId="179899611">
    <w:abstractNumId w:val="23"/>
  </w:num>
  <w:num w:numId="24" w16cid:durableId="465321029">
    <w:abstractNumId w:val="40"/>
  </w:num>
  <w:num w:numId="25" w16cid:durableId="729810158">
    <w:abstractNumId w:val="27"/>
  </w:num>
  <w:num w:numId="26" w16cid:durableId="1039550025">
    <w:abstractNumId w:val="32"/>
  </w:num>
  <w:num w:numId="27" w16cid:durableId="1589968988">
    <w:abstractNumId w:val="9"/>
  </w:num>
  <w:num w:numId="28" w16cid:durableId="1793279855">
    <w:abstractNumId w:val="48"/>
  </w:num>
  <w:num w:numId="29" w16cid:durableId="771972665">
    <w:abstractNumId w:val="49"/>
  </w:num>
  <w:num w:numId="30" w16cid:durableId="785393068">
    <w:abstractNumId w:val="38"/>
  </w:num>
  <w:num w:numId="31" w16cid:durableId="1898737787">
    <w:abstractNumId w:val="0"/>
  </w:num>
  <w:num w:numId="32" w16cid:durableId="759181768">
    <w:abstractNumId w:val="5"/>
  </w:num>
  <w:num w:numId="33" w16cid:durableId="1465199207">
    <w:abstractNumId w:val="45"/>
  </w:num>
  <w:num w:numId="34" w16cid:durableId="1648852406">
    <w:abstractNumId w:val="3"/>
  </w:num>
  <w:num w:numId="35" w16cid:durableId="1072586402">
    <w:abstractNumId w:val="18"/>
  </w:num>
  <w:num w:numId="36" w16cid:durableId="2029788742">
    <w:abstractNumId w:val="16"/>
  </w:num>
  <w:num w:numId="37" w16cid:durableId="116484280">
    <w:abstractNumId w:val="12"/>
  </w:num>
  <w:num w:numId="38" w16cid:durableId="2054964622">
    <w:abstractNumId w:val="7"/>
  </w:num>
  <w:num w:numId="39" w16cid:durableId="1178346814">
    <w:abstractNumId w:val="21"/>
  </w:num>
  <w:num w:numId="40" w16cid:durableId="66003179">
    <w:abstractNumId w:val="10"/>
  </w:num>
  <w:num w:numId="41" w16cid:durableId="300816020">
    <w:abstractNumId w:val="30"/>
  </w:num>
  <w:num w:numId="42" w16cid:durableId="5206526">
    <w:abstractNumId w:val="47"/>
  </w:num>
  <w:num w:numId="43" w16cid:durableId="95684141">
    <w:abstractNumId w:val="17"/>
  </w:num>
  <w:num w:numId="44" w16cid:durableId="164170556">
    <w:abstractNumId w:val="34"/>
  </w:num>
  <w:num w:numId="45" w16cid:durableId="5446756">
    <w:abstractNumId w:val="11"/>
  </w:num>
  <w:num w:numId="46" w16cid:durableId="1171986382">
    <w:abstractNumId w:val="41"/>
  </w:num>
  <w:num w:numId="47" w16cid:durableId="1200241726">
    <w:abstractNumId w:val="24"/>
  </w:num>
  <w:num w:numId="48" w16cid:durableId="1041176918">
    <w:abstractNumId w:val="25"/>
  </w:num>
  <w:num w:numId="49" w16cid:durableId="455222257">
    <w:abstractNumId w:val="4"/>
  </w:num>
  <w:num w:numId="50" w16cid:durableId="56756303">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CC0"/>
    <w:rsid w:val="0000120B"/>
    <w:rsid w:val="000036A0"/>
    <w:rsid w:val="0000485F"/>
    <w:rsid w:val="0000754D"/>
    <w:rsid w:val="00011CE7"/>
    <w:rsid w:val="0001235C"/>
    <w:rsid w:val="000145EE"/>
    <w:rsid w:val="00014932"/>
    <w:rsid w:val="00014FED"/>
    <w:rsid w:val="000163FD"/>
    <w:rsid w:val="00016A75"/>
    <w:rsid w:val="00020314"/>
    <w:rsid w:val="00020B0C"/>
    <w:rsid w:val="000225AC"/>
    <w:rsid w:val="000232CE"/>
    <w:rsid w:val="000234E2"/>
    <w:rsid w:val="0002419E"/>
    <w:rsid w:val="0002614F"/>
    <w:rsid w:val="00026ABE"/>
    <w:rsid w:val="00027B42"/>
    <w:rsid w:val="00030341"/>
    <w:rsid w:val="00031042"/>
    <w:rsid w:val="00032FD7"/>
    <w:rsid w:val="0003415B"/>
    <w:rsid w:val="000341DD"/>
    <w:rsid w:val="00036856"/>
    <w:rsid w:val="00041236"/>
    <w:rsid w:val="000433AD"/>
    <w:rsid w:val="0004343C"/>
    <w:rsid w:val="00043D34"/>
    <w:rsid w:val="00045B12"/>
    <w:rsid w:val="00045B76"/>
    <w:rsid w:val="000568BA"/>
    <w:rsid w:val="00056B31"/>
    <w:rsid w:val="000578CF"/>
    <w:rsid w:val="0006022B"/>
    <w:rsid w:val="00065B3E"/>
    <w:rsid w:val="00066042"/>
    <w:rsid w:val="0006604C"/>
    <w:rsid w:val="00070963"/>
    <w:rsid w:val="000709CD"/>
    <w:rsid w:val="00071D33"/>
    <w:rsid w:val="0007344F"/>
    <w:rsid w:val="000739D8"/>
    <w:rsid w:val="00075691"/>
    <w:rsid w:val="0007614B"/>
    <w:rsid w:val="00076C93"/>
    <w:rsid w:val="000814A3"/>
    <w:rsid w:val="0008301F"/>
    <w:rsid w:val="00083EDA"/>
    <w:rsid w:val="00085ABA"/>
    <w:rsid w:val="000900E7"/>
    <w:rsid w:val="0009053E"/>
    <w:rsid w:val="00092B17"/>
    <w:rsid w:val="00094794"/>
    <w:rsid w:val="000A304A"/>
    <w:rsid w:val="000A4021"/>
    <w:rsid w:val="000A4154"/>
    <w:rsid w:val="000A4860"/>
    <w:rsid w:val="000A6BC3"/>
    <w:rsid w:val="000B01A2"/>
    <w:rsid w:val="000B124C"/>
    <w:rsid w:val="000B222D"/>
    <w:rsid w:val="000B2371"/>
    <w:rsid w:val="000B2F58"/>
    <w:rsid w:val="000B333E"/>
    <w:rsid w:val="000B43C3"/>
    <w:rsid w:val="000B550C"/>
    <w:rsid w:val="000B6E47"/>
    <w:rsid w:val="000C165C"/>
    <w:rsid w:val="000C178F"/>
    <w:rsid w:val="000C332E"/>
    <w:rsid w:val="000C61AD"/>
    <w:rsid w:val="000C7A15"/>
    <w:rsid w:val="000C7B5F"/>
    <w:rsid w:val="000D04EB"/>
    <w:rsid w:val="000D1978"/>
    <w:rsid w:val="000E162B"/>
    <w:rsid w:val="000E3282"/>
    <w:rsid w:val="000E643A"/>
    <w:rsid w:val="000E7E97"/>
    <w:rsid w:val="000F1D00"/>
    <w:rsid w:val="000F4F57"/>
    <w:rsid w:val="000F609C"/>
    <w:rsid w:val="000F6910"/>
    <w:rsid w:val="00100813"/>
    <w:rsid w:val="00101EA8"/>
    <w:rsid w:val="00102F71"/>
    <w:rsid w:val="00105B99"/>
    <w:rsid w:val="00106CA5"/>
    <w:rsid w:val="00107216"/>
    <w:rsid w:val="00111416"/>
    <w:rsid w:val="00113AFB"/>
    <w:rsid w:val="00114C05"/>
    <w:rsid w:val="00121BBB"/>
    <w:rsid w:val="0012417F"/>
    <w:rsid w:val="00125FCC"/>
    <w:rsid w:val="00126AAF"/>
    <w:rsid w:val="00131678"/>
    <w:rsid w:val="00133428"/>
    <w:rsid w:val="00134DD1"/>
    <w:rsid w:val="0013584A"/>
    <w:rsid w:val="001377DA"/>
    <w:rsid w:val="00140420"/>
    <w:rsid w:val="0014045E"/>
    <w:rsid w:val="00140BB3"/>
    <w:rsid w:val="001415D6"/>
    <w:rsid w:val="00141CA7"/>
    <w:rsid w:val="00147048"/>
    <w:rsid w:val="001533A2"/>
    <w:rsid w:val="0015531B"/>
    <w:rsid w:val="00161414"/>
    <w:rsid w:val="00163AA6"/>
    <w:rsid w:val="0016445D"/>
    <w:rsid w:val="00165B43"/>
    <w:rsid w:val="0017360E"/>
    <w:rsid w:val="0017739B"/>
    <w:rsid w:val="00177C3E"/>
    <w:rsid w:val="00180504"/>
    <w:rsid w:val="001807C3"/>
    <w:rsid w:val="00180860"/>
    <w:rsid w:val="001813A3"/>
    <w:rsid w:val="00181D78"/>
    <w:rsid w:val="00182D95"/>
    <w:rsid w:val="00182E16"/>
    <w:rsid w:val="00184CC0"/>
    <w:rsid w:val="00184E9B"/>
    <w:rsid w:val="00187750"/>
    <w:rsid w:val="00187B16"/>
    <w:rsid w:val="00190A26"/>
    <w:rsid w:val="00190D0D"/>
    <w:rsid w:val="00191FA7"/>
    <w:rsid w:val="00191FF5"/>
    <w:rsid w:val="00195AD6"/>
    <w:rsid w:val="001A05A4"/>
    <w:rsid w:val="001A1C93"/>
    <w:rsid w:val="001A4D8E"/>
    <w:rsid w:val="001A7840"/>
    <w:rsid w:val="001B13F3"/>
    <w:rsid w:val="001B1DEE"/>
    <w:rsid w:val="001B1ED7"/>
    <w:rsid w:val="001B23A7"/>
    <w:rsid w:val="001B2424"/>
    <w:rsid w:val="001B6A2E"/>
    <w:rsid w:val="001B7A05"/>
    <w:rsid w:val="001B7D32"/>
    <w:rsid w:val="001C173D"/>
    <w:rsid w:val="001C2C78"/>
    <w:rsid w:val="001C349D"/>
    <w:rsid w:val="001C48C6"/>
    <w:rsid w:val="001C5CA4"/>
    <w:rsid w:val="001C5D32"/>
    <w:rsid w:val="001C5EEF"/>
    <w:rsid w:val="001C73A5"/>
    <w:rsid w:val="001D3ED1"/>
    <w:rsid w:val="001D4914"/>
    <w:rsid w:val="001D5730"/>
    <w:rsid w:val="001D7672"/>
    <w:rsid w:val="001E0FF3"/>
    <w:rsid w:val="001E1E31"/>
    <w:rsid w:val="001E2A37"/>
    <w:rsid w:val="001E345D"/>
    <w:rsid w:val="001E5CFF"/>
    <w:rsid w:val="001F0051"/>
    <w:rsid w:val="001F00E1"/>
    <w:rsid w:val="001F2DB2"/>
    <w:rsid w:val="001F45D4"/>
    <w:rsid w:val="001F5ED7"/>
    <w:rsid w:val="001F66A9"/>
    <w:rsid w:val="0020117C"/>
    <w:rsid w:val="00210DA5"/>
    <w:rsid w:val="00213148"/>
    <w:rsid w:val="00220607"/>
    <w:rsid w:val="002207D0"/>
    <w:rsid w:val="00220F38"/>
    <w:rsid w:val="0022148C"/>
    <w:rsid w:val="002239E8"/>
    <w:rsid w:val="00224144"/>
    <w:rsid w:val="00224A59"/>
    <w:rsid w:val="00225D2B"/>
    <w:rsid w:val="00227E5D"/>
    <w:rsid w:val="00231D20"/>
    <w:rsid w:val="00233BEE"/>
    <w:rsid w:val="00235936"/>
    <w:rsid w:val="002379E4"/>
    <w:rsid w:val="002401C5"/>
    <w:rsid w:val="00240B34"/>
    <w:rsid w:val="00241DFB"/>
    <w:rsid w:val="0024245F"/>
    <w:rsid w:val="002434ED"/>
    <w:rsid w:val="0024368F"/>
    <w:rsid w:val="00243CD3"/>
    <w:rsid w:val="00243EFF"/>
    <w:rsid w:val="00245B95"/>
    <w:rsid w:val="0024756E"/>
    <w:rsid w:val="00247E11"/>
    <w:rsid w:val="0025192C"/>
    <w:rsid w:val="00252C6F"/>
    <w:rsid w:val="00254DF5"/>
    <w:rsid w:val="00256549"/>
    <w:rsid w:val="00257A3D"/>
    <w:rsid w:val="002608A5"/>
    <w:rsid w:val="0026127B"/>
    <w:rsid w:val="002617BD"/>
    <w:rsid w:val="002657D8"/>
    <w:rsid w:val="00265874"/>
    <w:rsid w:val="00270DF8"/>
    <w:rsid w:val="00274C1E"/>
    <w:rsid w:val="00277C75"/>
    <w:rsid w:val="002810F5"/>
    <w:rsid w:val="00282586"/>
    <w:rsid w:val="002830BB"/>
    <w:rsid w:val="00291638"/>
    <w:rsid w:val="00291BEC"/>
    <w:rsid w:val="00294016"/>
    <w:rsid w:val="002A556D"/>
    <w:rsid w:val="002A5B6C"/>
    <w:rsid w:val="002A6D27"/>
    <w:rsid w:val="002B1528"/>
    <w:rsid w:val="002B332D"/>
    <w:rsid w:val="002B5DAA"/>
    <w:rsid w:val="002B6F8F"/>
    <w:rsid w:val="002B7046"/>
    <w:rsid w:val="002B7AE3"/>
    <w:rsid w:val="002C5095"/>
    <w:rsid w:val="002C7054"/>
    <w:rsid w:val="002C7C28"/>
    <w:rsid w:val="002D2302"/>
    <w:rsid w:val="002D2CC1"/>
    <w:rsid w:val="002D6D5F"/>
    <w:rsid w:val="002D71CB"/>
    <w:rsid w:val="002E0517"/>
    <w:rsid w:val="002E2E4F"/>
    <w:rsid w:val="002E501D"/>
    <w:rsid w:val="002E5089"/>
    <w:rsid w:val="002E72BF"/>
    <w:rsid w:val="002F0A75"/>
    <w:rsid w:val="002F113D"/>
    <w:rsid w:val="002F13F7"/>
    <w:rsid w:val="002F4C50"/>
    <w:rsid w:val="002F6838"/>
    <w:rsid w:val="003011F5"/>
    <w:rsid w:val="0030248A"/>
    <w:rsid w:val="00302DDA"/>
    <w:rsid w:val="00303B34"/>
    <w:rsid w:val="00312CA4"/>
    <w:rsid w:val="00313BDA"/>
    <w:rsid w:val="00313E56"/>
    <w:rsid w:val="00315AB5"/>
    <w:rsid w:val="003172DA"/>
    <w:rsid w:val="00320684"/>
    <w:rsid w:val="00324D7C"/>
    <w:rsid w:val="00326554"/>
    <w:rsid w:val="0032744A"/>
    <w:rsid w:val="00330429"/>
    <w:rsid w:val="0033105C"/>
    <w:rsid w:val="00332430"/>
    <w:rsid w:val="00335799"/>
    <w:rsid w:val="00336057"/>
    <w:rsid w:val="00346547"/>
    <w:rsid w:val="003468AA"/>
    <w:rsid w:val="00350CE6"/>
    <w:rsid w:val="0035169B"/>
    <w:rsid w:val="00351799"/>
    <w:rsid w:val="00354BA2"/>
    <w:rsid w:val="00356AF1"/>
    <w:rsid w:val="00366796"/>
    <w:rsid w:val="0036708D"/>
    <w:rsid w:val="00370C35"/>
    <w:rsid w:val="003721F4"/>
    <w:rsid w:val="00375320"/>
    <w:rsid w:val="00375E01"/>
    <w:rsid w:val="00377589"/>
    <w:rsid w:val="00377737"/>
    <w:rsid w:val="00377E76"/>
    <w:rsid w:val="00387167"/>
    <w:rsid w:val="00391FA7"/>
    <w:rsid w:val="00394BA1"/>
    <w:rsid w:val="00396434"/>
    <w:rsid w:val="00397422"/>
    <w:rsid w:val="003A0591"/>
    <w:rsid w:val="003A3199"/>
    <w:rsid w:val="003A3B18"/>
    <w:rsid w:val="003A3D24"/>
    <w:rsid w:val="003A60FC"/>
    <w:rsid w:val="003B2152"/>
    <w:rsid w:val="003B6118"/>
    <w:rsid w:val="003B7A44"/>
    <w:rsid w:val="003C07B7"/>
    <w:rsid w:val="003C57B7"/>
    <w:rsid w:val="003D405F"/>
    <w:rsid w:val="003D7D15"/>
    <w:rsid w:val="003E2EAC"/>
    <w:rsid w:val="003E44E4"/>
    <w:rsid w:val="003E5192"/>
    <w:rsid w:val="003F117A"/>
    <w:rsid w:val="003F184B"/>
    <w:rsid w:val="003F4884"/>
    <w:rsid w:val="003F4DDB"/>
    <w:rsid w:val="003F52A4"/>
    <w:rsid w:val="003F5C2A"/>
    <w:rsid w:val="003F670C"/>
    <w:rsid w:val="0040205A"/>
    <w:rsid w:val="00402D8A"/>
    <w:rsid w:val="00403489"/>
    <w:rsid w:val="00405C6A"/>
    <w:rsid w:val="0040611A"/>
    <w:rsid w:val="0040668E"/>
    <w:rsid w:val="00410086"/>
    <w:rsid w:val="004115D0"/>
    <w:rsid w:val="00413743"/>
    <w:rsid w:val="00413ACA"/>
    <w:rsid w:val="00413B21"/>
    <w:rsid w:val="00413EF7"/>
    <w:rsid w:val="00416BFD"/>
    <w:rsid w:val="00416F3C"/>
    <w:rsid w:val="00417809"/>
    <w:rsid w:val="00423094"/>
    <w:rsid w:val="00424347"/>
    <w:rsid w:val="00430A55"/>
    <w:rsid w:val="00431D80"/>
    <w:rsid w:val="004347D4"/>
    <w:rsid w:val="00435459"/>
    <w:rsid w:val="00435BE9"/>
    <w:rsid w:val="00435E0F"/>
    <w:rsid w:val="00436E72"/>
    <w:rsid w:val="0043734E"/>
    <w:rsid w:val="0044102E"/>
    <w:rsid w:val="004412D7"/>
    <w:rsid w:val="00441B0C"/>
    <w:rsid w:val="00445BC4"/>
    <w:rsid w:val="00446182"/>
    <w:rsid w:val="004506EF"/>
    <w:rsid w:val="0045149B"/>
    <w:rsid w:val="00455172"/>
    <w:rsid w:val="00456C00"/>
    <w:rsid w:val="00457034"/>
    <w:rsid w:val="00457A8F"/>
    <w:rsid w:val="00460AB9"/>
    <w:rsid w:val="00466BC9"/>
    <w:rsid w:val="00467506"/>
    <w:rsid w:val="00467628"/>
    <w:rsid w:val="00470735"/>
    <w:rsid w:val="00471B92"/>
    <w:rsid w:val="00471F02"/>
    <w:rsid w:val="004721C5"/>
    <w:rsid w:val="00472C65"/>
    <w:rsid w:val="004738A0"/>
    <w:rsid w:val="00474D14"/>
    <w:rsid w:val="00475A90"/>
    <w:rsid w:val="00475B70"/>
    <w:rsid w:val="004774EA"/>
    <w:rsid w:val="00480217"/>
    <w:rsid w:val="00482A7E"/>
    <w:rsid w:val="00483B0B"/>
    <w:rsid w:val="00484311"/>
    <w:rsid w:val="004854B5"/>
    <w:rsid w:val="00491370"/>
    <w:rsid w:val="00491F04"/>
    <w:rsid w:val="0049270F"/>
    <w:rsid w:val="00492F81"/>
    <w:rsid w:val="0049312D"/>
    <w:rsid w:val="004934F2"/>
    <w:rsid w:val="00495128"/>
    <w:rsid w:val="00496301"/>
    <w:rsid w:val="004A05EC"/>
    <w:rsid w:val="004A1203"/>
    <w:rsid w:val="004A36B8"/>
    <w:rsid w:val="004A3D11"/>
    <w:rsid w:val="004A6062"/>
    <w:rsid w:val="004A7ED4"/>
    <w:rsid w:val="004B3D7E"/>
    <w:rsid w:val="004B5548"/>
    <w:rsid w:val="004B5823"/>
    <w:rsid w:val="004C2D04"/>
    <w:rsid w:val="004C5F56"/>
    <w:rsid w:val="004C6EBC"/>
    <w:rsid w:val="004C7BE1"/>
    <w:rsid w:val="004D0AF9"/>
    <w:rsid w:val="004D3899"/>
    <w:rsid w:val="004D403D"/>
    <w:rsid w:val="004D5124"/>
    <w:rsid w:val="004D56F8"/>
    <w:rsid w:val="004E09C2"/>
    <w:rsid w:val="004E0F00"/>
    <w:rsid w:val="004E2742"/>
    <w:rsid w:val="004E2FB5"/>
    <w:rsid w:val="004E4130"/>
    <w:rsid w:val="004E418C"/>
    <w:rsid w:val="004E57E0"/>
    <w:rsid w:val="004F0303"/>
    <w:rsid w:val="004F2921"/>
    <w:rsid w:val="004F4041"/>
    <w:rsid w:val="004F51BB"/>
    <w:rsid w:val="004F5D2A"/>
    <w:rsid w:val="004F7AA9"/>
    <w:rsid w:val="00500F0F"/>
    <w:rsid w:val="00503760"/>
    <w:rsid w:val="00507165"/>
    <w:rsid w:val="00507EEB"/>
    <w:rsid w:val="00511A66"/>
    <w:rsid w:val="00513903"/>
    <w:rsid w:val="00514FE4"/>
    <w:rsid w:val="0051515F"/>
    <w:rsid w:val="005211D8"/>
    <w:rsid w:val="00522A5E"/>
    <w:rsid w:val="005231AC"/>
    <w:rsid w:val="005246E1"/>
    <w:rsid w:val="00525E56"/>
    <w:rsid w:val="005315C4"/>
    <w:rsid w:val="00532127"/>
    <w:rsid w:val="00534B06"/>
    <w:rsid w:val="00536D41"/>
    <w:rsid w:val="00537237"/>
    <w:rsid w:val="005378B7"/>
    <w:rsid w:val="00537FB5"/>
    <w:rsid w:val="00541DA0"/>
    <w:rsid w:val="00544460"/>
    <w:rsid w:val="00544CB4"/>
    <w:rsid w:val="005456A5"/>
    <w:rsid w:val="00550D67"/>
    <w:rsid w:val="00552300"/>
    <w:rsid w:val="00552DA2"/>
    <w:rsid w:val="00556799"/>
    <w:rsid w:val="005573ED"/>
    <w:rsid w:val="00560D8A"/>
    <w:rsid w:val="00562D95"/>
    <w:rsid w:val="00567CAC"/>
    <w:rsid w:val="00571701"/>
    <w:rsid w:val="0057211E"/>
    <w:rsid w:val="00573A63"/>
    <w:rsid w:val="00574517"/>
    <w:rsid w:val="00574B6B"/>
    <w:rsid w:val="005766EB"/>
    <w:rsid w:val="00577945"/>
    <w:rsid w:val="00581B59"/>
    <w:rsid w:val="00582C34"/>
    <w:rsid w:val="005845EE"/>
    <w:rsid w:val="00587439"/>
    <w:rsid w:val="005912FC"/>
    <w:rsid w:val="00592F33"/>
    <w:rsid w:val="00593496"/>
    <w:rsid w:val="00594AF1"/>
    <w:rsid w:val="005972B8"/>
    <w:rsid w:val="00597C0D"/>
    <w:rsid w:val="005A0138"/>
    <w:rsid w:val="005A592B"/>
    <w:rsid w:val="005A7982"/>
    <w:rsid w:val="005A7C84"/>
    <w:rsid w:val="005A7DF1"/>
    <w:rsid w:val="005B06BE"/>
    <w:rsid w:val="005B07C9"/>
    <w:rsid w:val="005B140A"/>
    <w:rsid w:val="005B3436"/>
    <w:rsid w:val="005B375F"/>
    <w:rsid w:val="005B7856"/>
    <w:rsid w:val="005C0789"/>
    <w:rsid w:val="005C1C95"/>
    <w:rsid w:val="005C31CC"/>
    <w:rsid w:val="005C6E22"/>
    <w:rsid w:val="005D1DE2"/>
    <w:rsid w:val="005D2027"/>
    <w:rsid w:val="005D2553"/>
    <w:rsid w:val="005D4473"/>
    <w:rsid w:val="005E11D1"/>
    <w:rsid w:val="005E221F"/>
    <w:rsid w:val="005E3811"/>
    <w:rsid w:val="005E58D5"/>
    <w:rsid w:val="005E66D7"/>
    <w:rsid w:val="005E6A8F"/>
    <w:rsid w:val="005E7EF4"/>
    <w:rsid w:val="005F6396"/>
    <w:rsid w:val="00602C0B"/>
    <w:rsid w:val="00603EE1"/>
    <w:rsid w:val="006046B0"/>
    <w:rsid w:val="00604B39"/>
    <w:rsid w:val="00604FA2"/>
    <w:rsid w:val="00606172"/>
    <w:rsid w:val="00606B07"/>
    <w:rsid w:val="00607E12"/>
    <w:rsid w:val="006103F9"/>
    <w:rsid w:val="006105E8"/>
    <w:rsid w:val="00610776"/>
    <w:rsid w:val="0061280B"/>
    <w:rsid w:val="00614D0F"/>
    <w:rsid w:val="00620290"/>
    <w:rsid w:val="006229F9"/>
    <w:rsid w:val="00624B8C"/>
    <w:rsid w:val="0063323C"/>
    <w:rsid w:val="00644590"/>
    <w:rsid w:val="00645CE9"/>
    <w:rsid w:val="00646AE6"/>
    <w:rsid w:val="006474A5"/>
    <w:rsid w:val="00651E92"/>
    <w:rsid w:val="00652D72"/>
    <w:rsid w:val="006628CC"/>
    <w:rsid w:val="0066693C"/>
    <w:rsid w:val="006669A8"/>
    <w:rsid w:val="00666B67"/>
    <w:rsid w:val="00670C83"/>
    <w:rsid w:val="00673DBA"/>
    <w:rsid w:val="006741A9"/>
    <w:rsid w:val="00674FBA"/>
    <w:rsid w:val="00675FF1"/>
    <w:rsid w:val="0067638C"/>
    <w:rsid w:val="00676B41"/>
    <w:rsid w:val="00676BE3"/>
    <w:rsid w:val="00677BA4"/>
    <w:rsid w:val="00680B3B"/>
    <w:rsid w:val="0068219C"/>
    <w:rsid w:val="00685B37"/>
    <w:rsid w:val="00690A7A"/>
    <w:rsid w:val="006922CA"/>
    <w:rsid w:val="0069561C"/>
    <w:rsid w:val="006959BA"/>
    <w:rsid w:val="00695AC1"/>
    <w:rsid w:val="006A52D9"/>
    <w:rsid w:val="006A5493"/>
    <w:rsid w:val="006A6011"/>
    <w:rsid w:val="006A6F81"/>
    <w:rsid w:val="006B1A48"/>
    <w:rsid w:val="006B6143"/>
    <w:rsid w:val="006B62A6"/>
    <w:rsid w:val="006C5622"/>
    <w:rsid w:val="006D1F09"/>
    <w:rsid w:val="006D2182"/>
    <w:rsid w:val="006D48B2"/>
    <w:rsid w:val="006D6725"/>
    <w:rsid w:val="006D6CC0"/>
    <w:rsid w:val="006D7120"/>
    <w:rsid w:val="006D7635"/>
    <w:rsid w:val="006E0F0E"/>
    <w:rsid w:val="006E1081"/>
    <w:rsid w:val="006E654A"/>
    <w:rsid w:val="006F0BD2"/>
    <w:rsid w:val="006F2422"/>
    <w:rsid w:val="006F2529"/>
    <w:rsid w:val="006F35A3"/>
    <w:rsid w:val="006F56B4"/>
    <w:rsid w:val="006F7C29"/>
    <w:rsid w:val="0070061D"/>
    <w:rsid w:val="0070190F"/>
    <w:rsid w:val="007022CB"/>
    <w:rsid w:val="007037C3"/>
    <w:rsid w:val="00703C1A"/>
    <w:rsid w:val="00704867"/>
    <w:rsid w:val="0070519E"/>
    <w:rsid w:val="007100A4"/>
    <w:rsid w:val="00711820"/>
    <w:rsid w:val="00713070"/>
    <w:rsid w:val="007155C9"/>
    <w:rsid w:val="00717AE6"/>
    <w:rsid w:val="007201E8"/>
    <w:rsid w:val="00720AB5"/>
    <w:rsid w:val="00722AED"/>
    <w:rsid w:val="00723CE8"/>
    <w:rsid w:val="007255DE"/>
    <w:rsid w:val="00725802"/>
    <w:rsid w:val="00727A70"/>
    <w:rsid w:val="00731474"/>
    <w:rsid w:val="007359BA"/>
    <w:rsid w:val="0073717F"/>
    <w:rsid w:val="00737FFD"/>
    <w:rsid w:val="00740A4F"/>
    <w:rsid w:val="00742CFF"/>
    <w:rsid w:val="007469E6"/>
    <w:rsid w:val="00747130"/>
    <w:rsid w:val="00747839"/>
    <w:rsid w:val="00747B6B"/>
    <w:rsid w:val="00750CC7"/>
    <w:rsid w:val="00752215"/>
    <w:rsid w:val="00754660"/>
    <w:rsid w:val="0076085F"/>
    <w:rsid w:val="00760C83"/>
    <w:rsid w:val="0077147A"/>
    <w:rsid w:val="00773080"/>
    <w:rsid w:val="007753C5"/>
    <w:rsid w:val="0077661F"/>
    <w:rsid w:val="00776FB0"/>
    <w:rsid w:val="00781D3A"/>
    <w:rsid w:val="00781D8D"/>
    <w:rsid w:val="007845C0"/>
    <w:rsid w:val="00786841"/>
    <w:rsid w:val="00786CC3"/>
    <w:rsid w:val="0079108D"/>
    <w:rsid w:val="007920AB"/>
    <w:rsid w:val="0079225B"/>
    <w:rsid w:val="00792553"/>
    <w:rsid w:val="00793FE0"/>
    <w:rsid w:val="00794035"/>
    <w:rsid w:val="0079449C"/>
    <w:rsid w:val="00795864"/>
    <w:rsid w:val="0079652A"/>
    <w:rsid w:val="00797DD8"/>
    <w:rsid w:val="007A0292"/>
    <w:rsid w:val="007A0CBB"/>
    <w:rsid w:val="007A4AB3"/>
    <w:rsid w:val="007A5407"/>
    <w:rsid w:val="007A65F7"/>
    <w:rsid w:val="007B1F63"/>
    <w:rsid w:val="007B2BDE"/>
    <w:rsid w:val="007B336C"/>
    <w:rsid w:val="007B56A8"/>
    <w:rsid w:val="007C0759"/>
    <w:rsid w:val="007C1FE8"/>
    <w:rsid w:val="007C509E"/>
    <w:rsid w:val="007D1298"/>
    <w:rsid w:val="007D2CDD"/>
    <w:rsid w:val="007D666C"/>
    <w:rsid w:val="007D6BB5"/>
    <w:rsid w:val="007E2082"/>
    <w:rsid w:val="007E3220"/>
    <w:rsid w:val="007E3D6F"/>
    <w:rsid w:val="007E515A"/>
    <w:rsid w:val="007E571C"/>
    <w:rsid w:val="007E67E1"/>
    <w:rsid w:val="007E6FDD"/>
    <w:rsid w:val="007E7409"/>
    <w:rsid w:val="007F0BED"/>
    <w:rsid w:val="007F5685"/>
    <w:rsid w:val="007F5AE0"/>
    <w:rsid w:val="00805D43"/>
    <w:rsid w:val="008066FE"/>
    <w:rsid w:val="00811754"/>
    <w:rsid w:val="00815F43"/>
    <w:rsid w:val="00821C41"/>
    <w:rsid w:val="00822040"/>
    <w:rsid w:val="00823F37"/>
    <w:rsid w:val="00825A5A"/>
    <w:rsid w:val="00826778"/>
    <w:rsid w:val="0083065F"/>
    <w:rsid w:val="008310A4"/>
    <w:rsid w:val="00834D6C"/>
    <w:rsid w:val="00835693"/>
    <w:rsid w:val="0084058D"/>
    <w:rsid w:val="00840E49"/>
    <w:rsid w:val="008427E6"/>
    <w:rsid w:val="00842D8A"/>
    <w:rsid w:val="00844341"/>
    <w:rsid w:val="0084508D"/>
    <w:rsid w:val="00846622"/>
    <w:rsid w:val="00846EA2"/>
    <w:rsid w:val="00847E86"/>
    <w:rsid w:val="00853839"/>
    <w:rsid w:val="00853E88"/>
    <w:rsid w:val="00863210"/>
    <w:rsid w:val="00863290"/>
    <w:rsid w:val="00867E2E"/>
    <w:rsid w:val="00870C58"/>
    <w:rsid w:val="00872CC0"/>
    <w:rsid w:val="00872E29"/>
    <w:rsid w:val="00872FBC"/>
    <w:rsid w:val="008757F3"/>
    <w:rsid w:val="00880C14"/>
    <w:rsid w:val="00882B04"/>
    <w:rsid w:val="00883066"/>
    <w:rsid w:val="0088361E"/>
    <w:rsid w:val="0089273D"/>
    <w:rsid w:val="008A0567"/>
    <w:rsid w:val="008A05A7"/>
    <w:rsid w:val="008A17B7"/>
    <w:rsid w:val="008A1FF5"/>
    <w:rsid w:val="008A2EBA"/>
    <w:rsid w:val="008A4C62"/>
    <w:rsid w:val="008A534B"/>
    <w:rsid w:val="008A5477"/>
    <w:rsid w:val="008A70CB"/>
    <w:rsid w:val="008B107B"/>
    <w:rsid w:val="008B2E13"/>
    <w:rsid w:val="008B5CEC"/>
    <w:rsid w:val="008B68F6"/>
    <w:rsid w:val="008C064D"/>
    <w:rsid w:val="008C3A67"/>
    <w:rsid w:val="008C4CAF"/>
    <w:rsid w:val="008C696D"/>
    <w:rsid w:val="008C787B"/>
    <w:rsid w:val="008D0311"/>
    <w:rsid w:val="008D0E72"/>
    <w:rsid w:val="008D18EB"/>
    <w:rsid w:val="008D2356"/>
    <w:rsid w:val="008D34E8"/>
    <w:rsid w:val="008D4403"/>
    <w:rsid w:val="008D6008"/>
    <w:rsid w:val="008D7678"/>
    <w:rsid w:val="008E14B8"/>
    <w:rsid w:val="008E29FD"/>
    <w:rsid w:val="008E388B"/>
    <w:rsid w:val="008E4B6B"/>
    <w:rsid w:val="008F23C7"/>
    <w:rsid w:val="008F276B"/>
    <w:rsid w:val="008F4E1F"/>
    <w:rsid w:val="008F696C"/>
    <w:rsid w:val="008F7D47"/>
    <w:rsid w:val="00902D14"/>
    <w:rsid w:val="00903549"/>
    <w:rsid w:val="00904828"/>
    <w:rsid w:val="00905B80"/>
    <w:rsid w:val="00906229"/>
    <w:rsid w:val="00906F9A"/>
    <w:rsid w:val="0090701C"/>
    <w:rsid w:val="0090715E"/>
    <w:rsid w:val="00907D9B"/>
    <w:rsid w:val="00910AF6"/>
    <w:rsid w:val="0091104B"/>
    <w:rsid w:val="00911FF4"/>
    <w:rsid w:val="00913817"/>
    <w:rsid w:val="00913AC5"/>
    <w:rsid w:val="00914F9B"/>
    <w:rsid w:val="00915575"/>
    <w:rsid w:val="00916D20"/>
    <w:rsid w:val="00916E57"/>
    <w:rsid w:val="00917D12"/>
    <w:rsid w:val="0092189E"/>
    <w:rsid w:val="00921CF9"/>
    <w:rsid w:val="00922701"/>
    <w:rsid w:val="0092304A"/>
    <w:rsid w:val="0092453D"/>
    <w:rsid w:val="00925835"/>
    <w:rsid w:val="00926EE2"/>
    <w:rsid w:val="009275D3"/>
    <w:rsid w:val="00930986"/>
    <w:rsid w:val="00932363"/>
    <w:rsid w:val="009324F9"/>
    <w:rsid w:val="0093381A"/>
    <w:rsid w:val="00933DE0"/>
    <w:rsid w:val="00934A8B"/>
    <w:rsid w:val="00934D9E"/>
    <w:rsid w:val="00935426"/>
    <w:rsid w:val="00941CFF"/>
    <w:rsid w:val="00941E0A"/>
    <w:rsid w:val="009428DD"/>
    <w:rsid w:val="009439A4"/>
    <w:rsid w:val="009447F0"/>
    <w:rsid w:val="009469FB"/>
    <w:rsid w:val="0094714A"/>
    <w:rsid w:val="009475B4"/>
    <w:rsid w:val="0095538A"/>
    <w:rsid w:val="0095564F"/>
    <w:rsid w:val="00961820"/>
    <w:rsid w:val="00962E7B"/>
    <w:rsid w:val="00963089"/>
    <w:rsid w:val="00964568"/>
    <w:rsid w:val="00965845"/>
    <w:rsid w:val="00970EC6"/>
    <w:rsid w:val="00981E74"/>
    <w:rsid w:val="00983568"/>
    <w:rsid w:val="00984DCB"/>
    <w:rsid w:val="00985859"/>
    <w:rsid w:val="0098669C"/>
    <w:rsid w:val="00987639"/>
    <w:rsid w:val="00990340"/>
    <w:rsid w:val="009924CA"/>
    <w:rsid w:val="00995975"/>
    <w:rsid w:val="00997BBC"/>
    <w:rsid w:val="009A0BAB"/>
    <w:rsid w:val="009A2178"/>
    <w:rsid w:val="009A2F88"/>
    <w:rsid w:val="009A3379"/>
    <w:rsid w:val="009A7A65"/>
    <w:rsid w:val="009B07D5"/>
    <w:rsid w:val="009B455A"/>
    <w:rsid w:val="009B4F7B"/>
    <w:rsid w:val="009B6995"/>
    <w:rsid w:val="009C02EB"/>
    <w:rsid w:val="009C03AB"/>
    <w:rsid w:val="009C347E"/>
    <w:rsid w:val="009C3944"/>
    <w:rsid w:val="009C56D6"/>
    <w:rsid w:val="009C5BCE"/>
    <w:rsid w:val="009C66E4"/>
    <w:rsid w:val="009C6D22"/>
    <w:rsid w:val="009D0382"/>
    <w:rsid w:val="009D0B52"/>
    <w:rsid w:val="009D3AF0"/>
    <w:rsid w:val="009D4EA7"/>
    <w:rsid w:val="009D656A"/>
    <w:rsid w:val="009E0A5D"/>
    <w:rsid w:val="009E7B67"/>
    <w:rsid w:val="009E7FB6"/>
    <w:rsid w:val="009F0A4F"/>
    <w:rsid w:val="009F2DAF"/>
    <w:rsid w:val="009F6C71"/>
    <w:rsid w:val="009F6DA1"/>
    <w:rsid w:val="009F7C23"/>
    <w:rsid w:val="00A00110"/>
    <w:rsid w:val="00A01425"/>
    <w:rsid w:val="00A030F8"/>
    <w:rsid w:val="00A053B2"/>
    <w:rsid w:val="00A06609"/>
    <w:rsid w:val="00A10AC8"/>
    <w:rsid w:val="00A12940"/>
    <w:rsid w:val="00A13DFE"/>
    <w:rsid w:val="00A154E0"/>
    <w:rsid w:val="00A1654B"/>
    <w:rsid w:val="00A17B14"/>
    <w:rsid w:val="00A17D43"/>
    <w:rsid w:val="00A24313"/>
    <w:rsid w:val="00A26794"/>
    <w:rsid w:val="00A319EE"/>
    <w:rsid w:val="00A33AFF"/>
    <w:rsid w:val="00A35C92"/>
    <w:rsid w:val="00A365D1"/>
    <w:rsid w:val="00A36600"/>
    <w:rsid w:val="00A36E1F"/>
    <w:rsid w:val="00A37205"/>
    <w:rsid w:val="00A401E7"/>
    <w:rsid w:val="00A414E7"/>
    <w:rsid w:val="00A42FD9"/>
    <w:rsid w:val="00A4315B"/>
    <w:rsid w:val="00A44BC3"/>
    <w:rsid w:val="00A50A6E"/>
    <w:rsid w:val="00A51FC3"/>
    <w:rsid w:val="00A52F00"/>
    <w:rsid w:val="00A53497"/>
    <w:rsid w:val="00A53A05"/>
    <w:rsid w:val="00A545A7"/>
    <w:rsid w:val="00A545EA"/>
    <w:rsid w:val="00A54D66"/>
    <w:rsid w:val="00A57EEF"/>
    <w:rsid w:val="00A614F1"/>
    <w:rsid w:val="00A61896"/>
    <w:rsid w:val="00A63C31"/>
    <w:rsid w:val="00A65E35"/>
    <w:rsid w:val="00A660C6"/>
    <w:rsid w:val="00A7082C"/>
    <w:rsid w:val="00A73245"/>
    <w:rsid w:val="00A73944"/>
    <w:rsid w:val="00A745EE"/>
    <w:rsid w:val="00A7558B"/>
    <w:rsid w:val="00A77923"/>
    <w:rsid w:val="00A77AE2"/>
    <w:rsid w:val="00A818AB"/>
    <w:rsid w:val="00A87947"/>
    <w:rsid w:val="00A92BAD"/>
    <w:rsid w:val="00A9577F"/>
    <w:rsid w:val="00A964D7"/>
    <w:rsid w:val="00A977A0"/>
    <w:rsid w:val="00A9792B"/>
    <w:rsid w:val="00AA6744"/>
    <w:rsid w:val="00AA6F11"/>
    <w:rsid w:val="00AA6FEC"/>
    <w:rsid w:val="00AB10A0"/>
    <w:rsid w:val="00AB3527"/>
    <w:rsid w:val="00AB6C2E"/>
    <w:rsid w:val="00AC0936"/>
    <w:rsid w:val="00AC2C95"/>
    <w:rsid w:val="00AC47DB"/>
    <w:rsid w:val="00AC5519"/>
    <w:rsid w:val="00AC76EF"/>
    <w:rsid w:val="00AD0735"/>
    <w:rsid w:val="00AD2074"/>
    <w:rsid w:val="00AD4CE1"/>
    <w:rsid w:val="00AD7434"/>
    <w:rsid w:val="00AD7ED1"/>
    <w:rsid w:val="00AE0CA3"/>
    <w:rsid w:val="00AE60E4"/>
    <w:rsid w:val="00AE7112"/>
    <w:rsid w:val="00AE7B03"/>
    <w:rsid w:val="00AF1595"/>
    <w:rsid w:val="00AF1E41"/>
    <w:rsid w:val="00AF6032"/>
    <w:rsid w:val="00AF7409"/>
    <w:rsid w:val="00AF78D3"/>
    <w:rsid w:val="00B044A3"/>
    <w:rsid w:val="00B0487D"/>
    <w:rsid w:val="00B04C28"/>
    <w:rsid w:val="00B04C92"/>
    <w:rsid w:val="00B05217"/>
    <w:rsid w:val="00B05391"/>
    <w:rsid w:val="00B06D82"/>
    <w:rsid w:val="00B10619"/>
    <w:rsid w:val="00B10C2D"/>
    <w:rsid w:val="00B15209"/>
    <w:rsid w:val="00B16AD4"/>
    <w:rsid w:val="00B17A46"/>
    <w:rsid w:val="00B208E5"/>
    <w:rsid w:val="00B2261E"/>
    <w:rsid w:val="00B25226"/>
    <w:rsid w:val="00B25457"/>
    <w:rsid w:val="00B26469"/>
    <w:rsid w:val="00B27717"/>
    <w:rsid w:val="00B3074C"/>
    <w:rsid w:val="00B314BD"/>
    <w:rsid w:val="00B33A40"/>
    <w:rsid w:val="00B3496A"/>
    <w:rsid w:val="00B413E3"/>
    <w:rsid w:val="00B419ED"/>
    <w:rsid w:val="00B43684"/>
    <w:rsid w:val="00B43F8A"/>
    <w:rsid w:val="00B45A47"/>
    <w:rsid w:val="00B47F6D"/>
    <w:rsid w:val="00B50310"/>
    <w:rsid w:val="00B51BE9"/>
    <w:rsid w:val="00B54504"/>
    <w:rsid w:val="00B57C2C"/>
    <w:rsid w:val="00B57F03"/>
    <w:rsid w:val="00B60807"/>
    <w:rsid w:val="00B62B41"/>
    <w:rsid w:val="00B64592"/>
    <w:rsid w:val="00B64779"/>
    <w:rsid w:val="00B67271"/>
    <w:rsid w:val="00B71628"/>
    <w:rsid w:val="00B71B87"/>
    <w:rsid w:val="00B71E01"/>
    <w:rsid w:val="00B72B48"/>
    <w:rsid w:val="00B74B8E"/>
    <w:rsid w:val="00B75419"/>
    <w:rsid w:val="00B77E78"/>
    <w:rsid w:val="00B85FB7"/>
    <w:rsid w:val="00B874F9"/>
    <w:rsid w:val="00B909D3"/>
    <w:rsid w:val="00B90B48"/>
    <w:rsid w:val="00B94983"/>
    <w:rsid w:val="00B97C2C"/>
    <w:rsid w:val="00BA28CE"/>
    <w:rsid w:val="00BA3F20"/>
    <w:rsid w:val="00BB0BD3"/>
    <w:rsid w:val="00BB6965"/>
    <w:rsid w:val="00BC0B2A"/>
    <w:rsid w:val="00BC3B11"/>
    <w:rsid w:val="00BC3E59"/>
    <w:rsid w:val="00BC727B"/>
    <w:rsid w:val="00BD0E33"/>
    <w:rsid w:val="00BD19E9"/>
    <w:rsid w:val="00BD2629"/>
    <w:rsid w:val="00BD7B8C"/>
    <w:rsid w:val="00BE4752"/>
    <w:rsid w:val="00BE555B"/>
    <w:rsid w:val="00BE69AE"/>
    <w:rsid w:val="00BF1F84"/>
    <w:rsid w:val="00BF2F13"/>
    <w:rsid w:val="00BF662F"/>
    <w:rsid w:val="00BF7FDF"/>
    <w:rsid w:val="00C007DA"/>
    <w:rsid w:val="00C01A12"/>
    <w:rsid w:val="00C10E9B"/>
    <w:rsid w:val="00C15AC9"/>
    <w:rsid w:val="00C22E2E"/>
    <w:rsid w:val="00C314C3"/>
    <w:rsid w:val="00C37A93"/>
    <w:rsid w:val="00C37F96"/>
    <w:rsid w:val="00C43A20"/>
    <w:rsid w:val="00C50273"/>
    <w:rsid w:val="00C51607"/>
    <w:rsid w:val="00C528BB"/>
    <w:rsid w:val="00C56887"/>
    <w:rsid w:val="00C61135"/>
    <w:rsid w:val="00C662A0"/>
    <w:rsid w:val="00C66D4A"/>
    <w:rsid w:val="00C70402"/>
    <w:rsid w:val="00C7101C"/>
    <w:rsid w:val="00C7671E"/>
    <w:rsid w:val="00C808EE"/>
    <w:rsid w:val="00C81106"/>
    <w:rsid w:val="00C818DD"/>
    <w:rsid w:val="00C8275F"/>
    <w:rsid w:val="00C84CD2"/>
    <w:rsid w:val="00C87B8E"/>
    <w:rsid w:val="00C90625"/>
    <w:rsid w:val="00C91751"/>
    <w:rsid w:val="00C91774"/>
    <w:rsid w:val="00C9182B"/>
    <w:rsid w:val="00C91BF2"/>
    <w:rsid w:val="00C95095"/>
    <w:rsid w:val="00C973A9"/>
    <w:rsid w:val="00CA0BBE"/>
    <w:rsid w:val="00CA264E"/>
    <w:rsid w:val="00CA3B3C"/>
    <w:rsid w:val="00CA7169"/>
    <w:rsid w:val="00CB1E92"/>
    <w:rsid w:val="00CB3CB8"/>
    <w:rsid w:val="00CB5CEB"/>
    <w:rsid w:val="00CB65E7"/>
    <w:rsid w:val="00CB6D18"/>
    <w:rsid w:val="00CB7181"/>
    <w:rsid w:val="00CC209C"/>
    <w:rsid w:val="00CC386A"/>
    <w:rsid w:val="00CC3EA8"/>
    <w:rsid w:val="00CD1876"/>
    <w:rsid w:val="00CD1E28"/>
    <w:rsid w:val="00CD36FA"/>
    <w:rsid w:val="00CD4678"/>
    <w:rsid w:val="00CD4D4B"/>
    <w:rsid w:val="00CD6361"/>
    <w:rsid w:val="00CD66BA"/>
    <w:rsid w:val="00CD75E8"/>
    <w:rsid w:val="00CE06D0"/>
    <w:rsid w:val="00CE424F"/>
    <w:rsid w:val="00CE6B84"/>
    <w:rsid w:val="00CE7173"/>
    <w:rsid w:val="00CF4AB2"/>
    <w:rsid w:val="00CF5D89"/>
    <w:rsid w:val="00CF6DAE"/>
    <w:rsid w:val="00CF6F3C"/>
    <w:rsid w:val="00D0029A"/>
    <w:rsid w:val="00D0242A"/>
    <w:rsid w:val="00D0377E"/>
    <w:rsid w:val="00D043D6"/>
    <w:rsid w:val="00D06529"/>
    <w:rsid w:val="00D07659"/>
    <w:rsid w:val="00D1155B"/>
    <w:rsid w:val="00D136C6"/>
    <w:rsid w:val="00D14882"/>
    <w:rsid w:val="00D14ABA"/>
    <w:rsid w:val="00D174AF"/>
    <w:rsid w:val="00D20B1B"/>
    <w:rsid w:val="00D2187E"/>
    <w:rsid w:val="00D21D23"/>
    <w:rsid w:val="00D22A50"/>
    <w:rsid w:val="00D23803"/>
    <w:rsid w:val="00D25D97"/>
    <w:rsid w:val="00D31147"/>
    <w:rsid w:val="00D34446"/>
    <w:rsid w:val="00D4019C"/>
    <w:rsid w:val="00D451BE"/>
    <w:rsid w:val="00D45CA6"/>
    <w:rsid w:val="00D502A1"/>
    <w:rsid w:val="00D503AA"/>
    <w:rsid w:val="00D50AF8"/>
    <w:rsid w:val="00D53151"/>
    <w:rsid w:val="00D53205"/>
    <w:rsid w:val="00D53B62"/>
    <w:rsid w:val="00D540FB"/>
    <w:rsid w:val="00D5451C"/>
    <w:rsid w:val="00D546CE"/>
    <w:rsid w:val="00D54A1C"/>
    <w:rsid w:val="00D55525"/>
    <w:rsid w:val="00D57B41"/>
    <w:rsid w:val="00D61849"/>
    <w:rsid w:val="00D618FC"/>
    <w:rsid w:val="00D64057"/>
    <w:rsid w:val="00D64F0A"/>
    <w:rsid w:val="00D6538B"/>
    <w:rsid w:val="00D66C80"/>
    <w:rsid w:val="00D66D95"/>
    <w:rsid w:val="00D67595"/>
    <w:rsid w:val="00D704A4"/>
    <w:rsid w:val="00D72357"/>
    <w:rsid w:val="00D7475F"/>
    <w:rsid w:val="00D74FAE"/>
    <w:rsid w:val="00D75193"/>
    <w:rsid w:val="00D7763B"/>
    <w:rsid w:val="00D83509"/>
    <w:rsid w:val="00D83FF4"/>
    <w:rsid w:val="00D8662B"/>
    <w:rsid w:val="00D90FAE"/>
    <w:rsid w:val="00D92409"/>
    <w:rsid w:val="00D92ECC"/>
    <w:rsid w:val="00D94F70"/>
    <w:rsid w:val="00D96897"/>
    <w:rsid w:val="00D977B9"/>
    <w:rsid w:val="00DA0660"/>
    <w:rsid w:val="00DA2DFA"/>
    <w:rsid w:val="00DA3195"/>
    <w:rsid w:val="00DA3D40"/>
    <w:rsid w:val="00DA3FBD"/>
    <w:rsid w:val="00DA41D3"/>
    <w:rsid w:val="00DA458B"/>
    <w:rsid w:val="00DA46EC"/>
    <w:rsid w:val="00DA5510"/>
    <w:rsid w:val="00DA5885"/>
    <w:rsid w:val="00DA669A"/>
    <w:rsid w:val="00DB236D"/>
    <w:rsid w:val="00DB285C"/>
    <w:rsid w:val="00DB3678"/>
    <w:rsid w:val="00DB553A"/>
    <w:rsid w:val="00DB6F34"/>
    <w:rsid w:val="00DB71F0"/>
    <w:rsid w:val="00DC255C"/>
    <w:rsid w:val="00DC3000"/>
    <w:rsid w:val="00DC4866"/>
    <w:rsid w:val="00DC6E0D"/>
    <w:rsid w:val="00DD12FB"/>
    <w:rsid w:val="00DD319B"/>
    <w:rsid w:val="00DD6843"/>
    <w:rsid w:val="00DD7817"/>
    <w:rsid w:val="00DD7E12"/>
    <w:rsid w:val="00DE0F9C"/>
    <w:rsid w:val="00DE1F6E"/>
    <w:rsid w:val="00DE2C72"/>
    <w:rsid w:val="00DE3507"/>
    <w:rsid w:val="00DE5977"/>
    <w:rsid w:val="00DF2607"/>
    <w:rsid w:val="00DF2884"/>
    <w:rsid w:val="00DF33F8"/>
    <w:rsid w:val="00DF36FE"/>
    <w:rsid w:val="00E02C57"/>
    <w:rsid w:val="00E03896"/>
    <w:rsid w:val="00E0512B"/>
    <w:rsid w:val="00E07589"/>
    <w:rsid w:val="00E127D0"/>
    <w:rsid w:val="00E13729"/>
    <w:rsid w:val="00E1513C"/>
    <w:rsid w:val="00E215C7"/>
    <w:rsid w:val="00E229A5"/>
    <w:rsid w:val="00E22F23"/>
    <w:rsid w:val="00E23559"/>
    <w:rsid w:val="00E25C69"/>
    <w:rsid w:val="00E25D50"/>
    <w:rsid w:val="00E30E84"/>
    <w:rsid w:val="00E312D4"/>
    <w:rsid w:val="00E317F2"/>
    <w:rsid w:val="00E32644"/>
    <w:rsid w:val="00E32B5A"/>
    <w:rsid w:val="00E359FB"/>
    <w:rsid w:val="00E36226"/>
    <w:rsid w:val="00E3726D"/>
    <w:rsid w:val="00E41595"/>
    <w:rsid w:val="00E417A5"/>
    <w:rsid w:val="00E4294A"/>
    <w:rsid w:val="00E42A0C"/>
    <w:rsid w:val="00E442A7"/>
    <w:rsid w:val="00E442E6"/>
    <w:rsid w:val="00E461B2"/>
    <w:rsid w:val="00E4732E"/>
    <w:rsid w:val="00E47577"/>
    <w:rsid w:val="00E50F9B"/>
    <w:rsid w:val="00E52990"/>
    <w:rsid w:val="00E530BF"/>
    <w:rsid w:val="00E5340C"/>
    <w:rsid w:val="00E54A34"/>
    <w:rsid w:val="00E54E42"/>
    <w:rsid w:val="00E5533F"/>
    <w:rsid w:val="00E56D7A"/>
    <w:rsid w:val="00E57333"/>
    <w:rsid w:val="00E6060F"/>
    <w:rsid w:val="00E606EA"/>
    <w:rsid w:val="00E624DE"/>
    <w:rsid w:val="00E64280"/>
    <w:rsid w:val="00E6746E"/>
    <w:rsid w:val="00E743EA"/>
    <w:rsid w:val="00E76F78"/>
    <w:rsid w:val="00E774AD"/>
    <w:rsid w:val="00E8346B"/>
    <w:rsid w:val="00E85AD4"/>
    <w:rsid w:val="00E958E8"/>
    <w:rsid w:val="00EA0A2C"/>
    <w:rsid w:val="00EA28C4"/>
    <w:rsid w:val="00EA2DA2"/>
    <w:rsid w:val="00EA3B8A"/>
    <w:rsid w:val="00EB19D5"/>
    <w:rsid w:val="00EB2AD7"/>
    <w:rsid w:val="00EB3B7B"/>
    <w:rsid w:val="00EB54F3"/>
    <w:rsid w:val="00EB7B6E"/>
    <w:rsid w:val="00EB7CEE"/>
    <w:rsid w:val="00EC3E5B"/>
    <w:rsid w:val="00EC4BCD"/>
    <w:rsid w:val="00EC4BED"/>
    <w:rsid w:val="00EC4FC6"/>
    <w:rsid w:val="00EC556B"/>
    <w:rsid w:val="00EC77A5"/>
    <w:rsid w:val="00ED25DE"/>
    <w:rsid w:val="00ED277E"/>
    <w:rsid w:val="00ED3CEC"/>
    <w:rsid w:val="00ED765D"/>
    <w:rsid w:val="00EE13A8"/>
    <w:rsid w:val="00EE471F"/>
    <w:rsid w:val="00EF09A4"/>
    <w:rsid w:val="00EF278F"/>
    <w:rsid w:val="00EF40F6"/>
    <w:rsid w:val="00F02695"/>
    <w:rsid w:val="00F04C8D"/>
    <w:rsid w:val="00F1092B"/>
    <w:rsid w:val="00F11162"/>
    <w:rsid w:val="00F14584"/>
    <w:rsid w:val="00F208D1"/>
    <w:rsid w:val="00F21E9F"/>
    <w:rsid w:val="00F236B7"/>
    <w:rsid w:val="00F2641E"/>
    <w:rsid w:val="00F275C3"/>
    <w:rsid w:val="00F33FDA"/>
    <w:rsid w:val="00F355A3"/>
    <w:rsid w:val="00F3604F"/>
    <w:rsid w:val="00F42865"/>
    <w:rsid w:val="00F44E58"/>
    <w:rsid w:val="00F4549F"/>
    <w:rsid w:val="00F473D0"/>
    <w:rsid w:val="00F52577"/>
    <w:rsid w:val="00F55A99"/>
    <w:rsid w:val="00F56E92"/>
    <w:rsid w:val="00F620D9"/>
    <w:rsid w:val="00F64C2C"/>
    <w:rsid w:val="00F658AA"/>
    <w:rsid w:val="00F66300"/>
    <w:rsid w:val="00F70303"/>
    <w:rsid w:val="00F71043"/>
    <w:rsid w:val="00F719FA"/>
    <w:rsid w:val="00F7223A"/>
    <w:rsid w:val="00F76B22"/>
    <w:rsid w:val="00F77B82"/>
    <w:rsid w:val="00F8106D"/>
    <w:rsid w:val="00F81CE3"/>
    <w:rsid w:val="00F821BD"/>
    <w:rsid w:val="00F824FC"/>
    <w:rsid w:val="00F82696"/>
    <w:rsid w:val="00F829E4"/>
    <w:rsid w:val="00F8442E"/>
    <w:rsid w:val="00F91382"/>
    <w:rsid w:val="00F917E8"/>
    <w:rsid w:val="00F924B5"/>
    <w:rsid w:val="00F93A42"/>
    <w:rsid w:val="00FA1624"/>
    <w:rsid w:val="00FA1CB2"/>
    <w:rsid w:val="00FA5F59"/>
    <w:rsid w:val="00FA77CE"/>
    <w:rsid w:val="00FB2E80"/>
    <w:rsid w:val="00FB343F"/>
    <w:rsid w:val="00FB5A32"/>
    <w:rsid w:val="00FB638F"/>
    <w:rsid w:val="00FB6D28"/>
    <w:rsid w:val="00FB75F5"/>
    <w:rsid w:val="00FC0B39"/>
    <w:rsid w:val="00FC1231"/>
    <w:rsid w:val="00FC2087"/>
    <w:rsid w:val="00FC257D"/>
    <w:rsid w:val="00FC7869"/>
    <w:rsid w:val="00FC7944"/>
    <w:rsid w:val="00FD1CEB"/>
    <w:rsid w:val="00FD2C02"/>
    <w:rsid w:val="00FD3A74"/>
    <w:rsid w:val="00FD4D93"/>
    <w:rsid w:val="00FE0718"/>
    <w:rsid w:val="00FE448F"/>
    <w:rsid w:val="00FE4B4B"/>
    <w:rsid w:val="00FE4F35"/>
    <w:rsid w:val="00FE56C7"/>
    <w:rsid w:val="00FE7637"/>
    <w:rsid w:val="00FE7BD0"/>
    <w:rsid w:val="00FF3A5D"/>
    <w:rsid w:val="00FF6F8B"/>
    <w:rsid w:val="15E19B68"/>
    <w:rsid w:val="1D48034F"/>
    <w:rsid w:val="1E392C20"/>
    <w:rsid w:val="1F6F5551"/>
    <w:rsid w:val="22350EAB"/>
    <w:rsid w:val="22D6F5F6"/>
    <w:rsid w:val="236EB7A3"/>
    <w:rsid w:val="279767A8"/>
    <w:rsid w:val="2B424ECA"/>
    <w:rsid w:val="35992C04"/>
    <w:rsid w:val="3F26E5ED"/>
    <w:rsid w:val="466AD70D"/>
    <w:rsid w:val="4D0062A9"/>
    <w:rsid w:val="7AA0DF9A"/>
    <w:rsid w:val="7E24AB27"/>
    <w:rsid w:val="7E6D0C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0535D"/>
  <w15:docId w15:val="{6E6F98AC-42AE-4996-8F1B-C459FE86C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23" w:line="271" w:lineRule="auto"/>
      <w:ind w:left="10" w:right="60" w:hanging="10"/>
      <w:jc w:val="both"/>
    </w:pPr>
    <w:rPr>
      <w:rFonts w:ascii="Garamond" w:eastAsia="Garamond" w:hAnsi="Garamond" w:cs="Garamond"/>
      <w:color w:val="000000"/>
      <w:sz w:val="24"/>
    </w:rPr>
  </w:style>
  <w:style w:type="paragraph" w:styleId="Titolo1">
    <w:name w:val="heading 1"/>
    <w:next w:val="Normale"/>
    <w:link w:val="Titolo1Carattere"/>
    <w:uiPriority w:val="9"/>
    <w:qFormat/>
    <w:pPr>
      <w:keepNext/>
      <w:keepLines/>
      <w:numPr>
        <w:numId w:val="16"/>
      </w:numPr>
      <w:spacing w:after="180" w:line="266" w:lineRule="auto"/>
      <w:ind w:left="10" w:right="66" w:hanging="10"/>
      <w:outlineLvl w:val="0"/>
    </w:pPr>
    <w:rPr>
      <w:rFonts w:ascii="Garamond" w:eastAsia="Garamond" w:hAnsi="Garamond" w:cs="Garamond"/>
      <w:b/>
      <w:color w:val="2E74B5"/>
      <w:sz w:val="32"/>
    </w:rPr>
  </w:style>
  <w:style w:type="paragraph" w:styleId="Titolo2">
    <w:name w:val="heading 2"/>
    <w:next w:val="Normale"/>
    <w:link w:val="Titolo2Carattere"/>
    <w:uiPriority w:val="9"/>
    <w:unhideWhenUsed/>
    <w:qFormat/>
    <w:pPr>
      <w:keepNext/>
      <w:keepLines/>
      <w:numPr>
        <w:ilvl w:val="1"/>
        <w:numId w:val="16"/>
      </w:numPr>
      <w:spacing w:after="119"/>
      <w:ind w:left="10" w:hanging="10"/>
      <w:outlineLvl w:val="1"/>
    </w:pPr>
    <w:rPr>
      <w:rFonts w:ascii="Garamond" w:eastAsia="Garamond" w:hAnsi="Garamond" w:cs="Garamond"/>
      <w:color w:val="2E74B5"/>
      <w:sz w:val="26"/>
    </w:rPr>
  </w:style>
  <w:style w:type="paragraph" w:styleId="Titolo3">
    <w:name w:val="heading 3"/>
    <w:next w:val="Normale"/>
    <w:link w:val="Titolo3Carattere"/>
    <w:uiPriority w:val="9"/>
    <w:unhideWhenUsed/>
    <w:qFormat/>
    <w:pPr>
      <w:keepNext/>
      <w:keepLines/>
      <w:numPr>
        <w:ilvl w:val="2"/>
        <w:numId w:val="16"/>
      </w:numPr>
      <w:spacing w:after="126" w:line="267" w:lineRule="auto"/>
      <w:ind w:left="10" w:right="82" w:hanging="10"/>
      <w:jc w:val="both"/>
      <w:outlineLvl w:val="2"/>
    </w:pPr>
    <w:rPr>
      <w:rFonts w:ascii="Garamond" w:eastAsia="Garamond" w:hAnsi="Garamond" w:cs="Garamond"/>
      <w:b/>
      <w:color w:val="2E74B5"/>
      <w:sz w:val="24"/>
    </w:rPr>
  </w:style>
  <w:style w:type="paragraph" w:styleId="Titolo4">
    <w:name w:val="heading 4"/>
    <w:next w:val="Normale"/>
    <w:link w:val="Titolo4Carattere"/>
    <w:uiPriority w:val="9"/>
    <w:unhideWhenUsed/>
    <w:qFormat/>
    <w:pPr>
      <w:keepNext/>
      <w:keepLines/>
      <w:spacing w:after="126" w:line="267" w:lineRule="auto"/>
      <w:ind w:left="10" w:right="82" w:hanging="10"/>
      <w:jc w:val="both"/>
      <w:outlineLvl w:val="3"/>
    </w:pPr>
    <w:rPr>
      <w:rFonts w:ascii="Garamond" w:eastAsia="Garamond" w:hAnsi="Garamond" w:cs="Garamond"/>
      <w:b/>
      <w:color w:val="2E74B5"/>
      <w:sz w:val="24"/>
    </w:rPr>
  </w:style>
  <w:style w:type="paragraph" w:styleId="Titolo5">
    <w:name w:val="heading 5"/>
    <w:next w:val="Normale"/>
    <w:link w:val="Titolo5Carattere"/>
    <w:uiPriority w:val="9"/>
    <w:unhideWhenUsed/>
    <w:qFormat/>
    <w:pPr>
      <w:keepNext/>
      <w:keepLines/>
      <w:spacing w:after="126" w:line="267" w:lineRule="auto"/>
      <w:ind w:left="10" w:right="82" w:hanging="10"/>
      <w:jc w:val="both"/>
      <w:outlineLvl w:val="4"/>
    </w:pPr>
    <w:rPr>
      <w:rFonts w:ascii="Garamond" w:eastAsia="Garamond" w:hAnsi="Garamond" w:cs="Garamond"/>
      <w:b/>
      <w:color w:val="2E74B5"/>
      <w:sz w:val="24"/>
    </w:rPr>
  </w:style>
  <w:style w:type="paragraph" w:styleId="Titolo6">
    <w:name w:val="heading 6"/>
    <w:next w:val="Normale"/>
    <w:link w:val="Titolo6Carattere"/>
    <w:uiPriority w:val="9"/>
    <w:semiHidden/>
    <w:unhideWhenUsed/>
    <w:qFormat/>
    <w:pPr>
      <w:keepNext/>
      <w:keepLines/>
      <w:spacing w:after="133"/>
      <w:ind w:left="10" w:hanging="10"/>
      <w:outlineLvl w:val="5"/>
    </w:pPr>
    <w:rPr>
      <w:rFonts w:ascii="Garamond" w:eastAsia="Garamond" w:hAnsi="Garamond" w:cs="Garamond"/>
      <w:i/>
      <w:color w:val="2E74B5"/>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uiPriority w:val="9"/>
    <w:rPr>
      <w:rFonts w:ascii="Garamond" w:eastAsia="Garamond" w:hAnsi="Garamond" w:cs="Garamond"/>
      <w:color w:val="2E74B5"/>
      <w:sz w:val="26"/>
    </w:rPr>
  </w:style>
  <w:style w:type="character" w:customStyle="1" w:styleId="Titolo1Carattere">
    <w:name w:val="Titolo 1 Carattere"/>
    <w:link w:val="Titolo1"/>
    <w:uiPriority w:val="9"/>
    <w:rPr>
      <w:rFonts w:ascii="Garamond" w:eastAsia="Garamond" w:hAnsi="Garamond" w:cs="Garamond"/>
      <w:b/>
      <w:color w:val="2E74B5"/>
      <w:sz w:val="32"/>
    </w:rPr>
  </w:style>
  <w:style w:type="paragraph" w:customStyle="1" w:styleId="footnotedescription">
    <w:name w:val="footnote description"/>
    <w:next w:val="Normale"/>
    <w:link w:val="footnotedescriptionChar"/>
    <w:hidden/>
    <w:pPr>
      <w:spacing w:after="0" w:line="251" w:lineRule="auto"/>
      <w:jc w:val="both"/>
    </w:pPr>
    <w:rPr>
      <w:rFonts w:ascii="Garamond" w:eastAsia="Garamond" w:hAnsi="Garamond" w:cs="Garamond"/>
      <w:color w:val="000000"/>
      <w:sz w:val="14"/>
    </w:rPr>
  </w:style>
  <w:style w:type="character" w:customStyle="1" w:styleId="footnotedescriptionChar">
    <w:name w:val="footnote description Char"/>
    <w:link w:val="footnotedescription"/>
    <w:rPr>
      <w:rFonts w:ascii="Garamond" w:eastAsia="Garamond" w:hAnsi="Garamond" w:cs="Garamond"/>
      <w:color w:val="000000"/>
      <w:sz w:val="14"/>
    </w:rPr>
  </w:style>
  <w:style w:type="character" w:customStyle="1" w:styleId="Titolo4Carattere">
    <w:name w:val="Titolo 4 Carattere"/>
    <w:link w:val="Titolo4"/>
    <w:rPr>
      <w:rFonts w:ascii="Garamond" w:eastAsia="Garamond" w:hAnsi="Garamond" w:cs="Garamond"/>
      <w:b/>
      <w:color w:val="2E74B5"/>
      <w:sz w:val="24"/>
    </w:rPr>
  </w:style>
  <w:style w:type="character" w:customStyle="1" w:styleId="Titolo5Carattere">
    <w:name w:val="Titolo 5 Carattere"/>
    <w:link w:val="Titolo5"/>
    <w:rPr>
      <w:rFonts w:ascii="Garamond" w:eastAsia="Garamond" w:hAnsi="Garamond" w:cs="Garamond"/>
      <w:b/>
      <w:color w:val="2E74B5"/>
      <w:sz w:val="24"/>
    </w:rPr>
  </w:style>
  <w:style w:type="character" w:customStyle="1" w:styleId="Titolo6Carattere">
    <w:name w:val="Titolo 6 Carattere"/>
    <w:link w:val="Titolo6"/>
    <w:rPr>
      <w:rFonts w:ascii="Garamond" w:eastAsia="Garamond" w:hAnsi="Garamond" w:cs="Garamond"/>
      <w:i/>
      <w:color w:val="2E74B5"/>
      <w:sz w:val="24"/>
    </w:rPr>
  </w:style>
  <w:style w:type="character" w:customStyle="1" w:styleId="Titolo3Carattere">
    <w:name w:val="Titolo 3 Carattere"/>
    <w:link w:val="Titolo3"/>
    <w:uiPriority w:val="9"/>
    <w:rPr>
      <w:rFonts w:ascii="Garamond" w:eastAsia="Garamond" w:hAnsi="Garamond" w:cs="Garamond"/>
      <w:b/>
      <w:color w:val="2E74B5"/>
      <w:sz w:val="24"/>
    </w:rPr>
  </w:style>
  <w:style w:type="paragraph" w:styleId="Sommario1">
    <w:name w:val="toc 1"/>
    <w:hidden/>
    <w:uiPriority w:val="39"/>
    <w:pPr>
      <w:spacing w:after="139"/>
      <w:ind w:left="25" w:right="68" w:hanging="10"/>
    </w:pPr>
    <w:rPr>
      <w:rFonts w:ascii="Calibri" w:eastAsia="Calibri" w:hAnsi="Calibri" w:cs="Calibri"/>
      <w:b/>
      <w:i/>
      <w:color w:val="000000"/>
      <w:sz w:val="24"/>
    </w:rPr>
  </w:style>
  <w:style w:type="paragraph" w:styleId="Sommario2">
    <w:name w:val="toc 2"/>
    <w:hidden/>
    <w:uiPriority w:val="39"/>
    <w:pPr>
      <w:spacing w:after="153"/>
      <w:ind w:left="265" w:right="68" w:hanging="10"/>
    </w:pPr>
    <w:rPr>
      <w:rFonts w:ascii="Calibri" w:eastAsia="Calibri" w:hAnsi="Calibri" w:cs="Calibri"/>
      <w:b/>
      <w:color w:val="000000"/>
    </w:rPr>
  </w:style>
  <w:style w:type="paragraph" w:styleId="Sommario3">
    <w:name w:val="toc 3"/>
    <w:hidden/>
    <w:uiPriority w:val="39"/>
    <w:pPr>
      <w:spacing w:after="26"/>
      <w:ind w:left="505" w:right="69" w:hanging="10"/>
    </w:pPr>
    <w:rPr>
      <w:rFonts w:ascii="Calibri" w:eastAsia="Calibri" w:hAnsi="Calibri" w:cs="Calibri"/>
      <w:color w:val="000000"/>
      <w:sz w:val="20"/>
    </w:rPr>
  </w:style>
  <w:style w:type="character" w:customStyle="1" w:styleId="footnotemark">
    <w:name w:val="footnote mark"/>
    <w:hidden/>
    <w:rPr>
      <w:rFonts w:ascii="Garamond" w:eastAsia="Garamond" w:hAnsi="Garamond" w:cs="Garamond"/>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Rimandocommento">
    <w:name w:val="annotation reference"/>
    <w:basedOn w:val="Carpredefinitoparagrafo"/>
    <w:uiPriority w:val="99"/>
    <w:semiHidden/>
    <w:unhideWhenUsed/>
    <w:rsid w:val="00915575"/>
    <w:rPr>
      <w:sz w:val="16"/>
      <w:szCs w:val="16"/>
    </w:rPr>
  </w:style>
  <w:style w:type="paragraph" w:styleId="Testocommento">
    <w:name w:val="annotation text"/>
    <w:basedOn w:val="Normale"/>
    <w:link w:val="TestocommentoCarattere"/>
    <w:uiPriority w:val="99"/>
    <w:unhideWhenUsed/>
    <w:rsid w:val="00915575"/>
    <w:pPr>
      <w:spacing w:line="240" w:lineRule="auto"/>
    </w:pPr>
    <w:rPr>
      <w:sz w:val="20"/>
      <w:szCs w:val="20"/>
    </w:rPr>
  </w:style>
  <w:style w:type="character" w:customStyle="1" w:styleId="TestocommentoCarattere">
    <w:name w:val="Testo commento Carattere"/>
    <w:basedOn w:val="Carpredefinitoparagrafo"/>
    <w:link w:val="Testocommento"/>
    <w:uiPriority w:val="99"/>
    <w:rsid w:val="00915575"/>
    <w:rPr>
      <w:rFonts w:ascii="Garamond" w:eastAsia="Garamond" w:hAnsi="Garamond" w:cs="Garamond"/>
      <w:color w:val="000000"/>
      <w:sz w:val="20"/>
      <w:szCs w:val="20"/>
    </w:rPr>
  </w:style>
  <w:style w:type="paragraph" w:styleId="Soggettocommento">
    <w:name w:val="annotation subject"/>
    <w:basedOn w:val="Testocommento"/>
    <w:next w:val="Testocommento"/>
    <w:link w:val="SoggettocommentoCarattere"/>
    <w:uiPriority w:val="99"/>
    <w:semiHidden/>
    <w:unhideWhenUsed/>
    <w:rsid w:val="00915575"/>
    <w:rPr>
      <w:b/>
      <w:bCs/>
    </w:rPr>
  </w:style>
  <w:style w:type="character" w:customStyle="1" w:styleId="SoggettocommentoCarattere">
    <w:name w:val="Soggetto commento Carattere"/>
    <w:basedOn w:val="TestocommentoCarattere"/>
    <w:link w:val="Soggettocommento"/>
    <w:uiPriority w:val="99"/>
    <w:semiHidden/>
    <w:rsid w:val="00915575"/>
    <w:rPr>
      <w:rFonts w:ascii="Garamond" w:eastAsia="Garamond" w:hAnsi="Garamond" w:cs="Garamond"/>
      <w:b/>
      <w:bCs/>
      <w:color w:val="000000"/>
      <w:sz w:val="20"/>
      <w:szCs w:val="20"/>
    </w:rPr>
  </w:style>
  <w:style w:type="paragraph" w:styleId="Paragrafoelenco">
    <w:name w:val="List Paragraph"/>
    <w:basedOn w:val="Normale"/>
    <w:uiPriority w:val="34"/>
    <w:qFormat/>
    <w:rsid w:val="00AB3527"/>
    <w:pPr>
      <w:ind w:left="720"/>
      <w:contextualSpacing/>
    </w:pPr>
  </w:style>
  <w:style w:type="character" w:styleId="Collegamentoipertestuale">
    <w:name w:val="Hyperlink"/>
    <w:basedOn w:val="Carpredefinitoparagrafo"/>
    <w:uiPriority w:val="99"/>
    <w:unhideWhenUsed/>
    <w:rsid w:val="00140420"/>
    <w:rPr>
      <w:color w:val="0563C1" w:themeColor="hyperlink"/>
      <w:u w:val="single"/>
    </w:rPr>
  </w:style>
  <w:style w:type="character" w:styleId="Menzionenonrisolta">
    <w:name w:val="Unresolved Mention"/>
    <w:basedOn w:val="Carpredefinitoparagrafo"/>
    <w:uiPriority w:val="99"/>
    <w:semiHidden/>
    <w:unhideWhenUsed/>
    <w:rsid w:val="00140420"/>
    <w:rPr>
      <w:color w:val="605E5C"/>
      <w:shd w:val="clear" w:color="auto" w:fill="E1DFDD"/>
    </w:rPr>
  </w:style>
  <w:style w:type="paragraph" w:styleId="Revisione">
    <w:name w:val="Revision"/>
    <w:hidden/>
    <w:uiPriority w:val="99"/>
    <w:semiHidden/>
    <w:rsid w:val="00AD0735"/>
    <w:pPr>
      <w:spacing w:after="0" w:line="240" w:lineRule="auto"/>
    </w:pPr>
    <w:rPr>
      <w:rFonts w:ascii="Garamond" w:eastAsia="Garamond" w:hAnsi="Garamond" w:cs="Garamond"/>
      <w:color w:val="000000"/>
      <w:sz w:val="24"/>
    </w:rPr>
  </w:style>
  <w:style w:type="paragraph" w:styleId="Intestazione">
    <w:name w:val="header"/>
    <w:basedOn w:val="Normale"/>
    <w:link w:val="IntestazioneCarattere"/>
    <w:uiPriority w:val="99"/>
    <w:unhideWhenUsed/>
    <w:rsid w:val="00DC486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C4866"/>
    <w:rPr>
      <w:rFonts w:ascii="Garamond" w:eastAsia="Garamond" w:hAnsi="Garamond" w:cs="Garamond"/>
      <w:color w:val="000000"/>
      <w:sz w:val="24"/>
    </w:rPr>
  </w:style>
  <w:style w:type="paragraph" w:styleId="Testonotaapidipagina">
    <w:name w:val="footnote text"/>
    <w:basedOn w:val="Normale"/>
    <w:link w:val="TestonotaapidipaginaCarattere"/>
    <w:uiPriority w:val="99"/>
    <w:semiHidden/>
    <w:unhideWhenUsed/>
    <w:rsid w:val="0038716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87167"/>
    <w:rPr>
      <w:rFonts w:ascii="Garamond" w:eastAsia="Garamond" w:hAnsi="Garamond" w:cs="Garamond"/>
      <w:color w:val="000000"/>
      <w:sz w:val="20"/>
      <w:szCs w:val="20"/>
    </w:rPr>
  </w:style>
  <w:style w:type="character" w:styleId="Rimandonotaapidipagina">
    <w:name w:val="footnote reference"/>
    <w:basedOn w:val="Carpredefinitoparagrafo"/>
    <w:uiPriority w:val="99"/>
    <w:semiHidden/>
    <w:unhideWhenUsed/>
    <w:rsid w:val="00387167"/>
    <w:rPr>
      <w:vertAlign w:val="superscript"/>
    </w:rPr>
  </w:style>
  <w:style w:type="table" w:styleId="Grigliatabella">
    <w:name w:val="Table Grid"/>
    <w:basedOn w:val="Tabellanormale"/>
    <w:uiPriority w:val="39"/>
    <w:rsid w:val="00592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CB7181"/>
    <w:rPr>
      <w:rFonts w:ascii="Times New Roman" w:hAnsi="Times New Roman" w:cs="Times New Roman"/>
      <w:szCs w:val="24"/>
    </w:rPr>
  </w:style>
  <w:style w:type="character" w:customStyle="1" w:styleId="ui-provider">
    <w:name w:val="ui-provider"/>
    <w:basedOn w:val="Carpredefinitoparagrafo"/>
    <w:rsid w:val="00970EC6"/>
  </w:style>
  <w:style w:type="paragraph" w:styleId="Corpotesto">
    <w:name w:val="Body Text"/>
    <w:basedOn w:val="Normale"/>
    <w:link w:val="CorpotestoCarattere"/>
    <w:uiPriority w:val="1"/>
    <w:qFormat/>
    <w:rsid w:val="00A414E7"/>
    <w:pPr>
      <w:widowControl w:val="0"/>
      <w:autoSpaceDE w:val="0"/>
      <w:autoSpaceDN w:val="0"/>
      <w:spacing w:after="0" w:line="240" w:lineRule="auto"/>
      <w:ind w:left="0" w:right="0" w:firstLine="0"/>
      <w:jc w:val="left"/>
    </w:pPr>
    <w:rPr>
      <w:rFonts w:ascii="Times New Roman" w:eastAsia="Times New Roman" w:hAnsi="Times New Roman" w:cs="Times New Roman"/>
      <w:color w:val="auto"/>
      <w:sz w:val="22"/>
      <w:lang w:eastAsia="en-US"/>
    </w:rPr>
  </w:style>
  <w:style w:type="character" w:customStyle="1" w:styleId="CorpotestoCarattere">
    <w:name w:val="Corpo testo Carattere"/>
    <w:basedOn w:val="Carpredefinitoparagrafo"/>
    <w:link w:val="Corpotesto"/>
    <w:uiPriority w:val="1"/>
    <w:rsid w:val="00A414E7"/>
    <w:rPr>
      <w:rFonts w:ascii="Times New Roman" w:eastAsia="Times New Roman" w:hAnsi="Times New Roman" w:cs="Times New Roman"/>
      <w:lang w:eastAsia="en-US"/>
    </w:rPr>
  </w:style>
  <w:style w:type="paragraph" w:styleId="Pidipagina">
    <w:name w:val="footer"/>
    <w:basedOn w:val="Normale"/>
    <w:link w:val="PidipaginaCarattere"/>
    <w:uiPriority w:val="99"/>
    <w:unhideWhenUsed/>
    <w:rsid w:val="00A977A0"/>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PidipaginaCarattere">
    <w:name w:val="Piè di pagina Carattere"/>
    <w:basedOn w:val="Carpredefinitoparagrafo"/>
    <w:link w:val="Pidipagina"/>
    <w:uiPriority w:val="99"/>
    <w:rsid w:val="00A977A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524">
      <w:bodyDiv w:val="1"/>
      <w:marLeft w:val="0"/>
      <w:marRight w:val="0"/>
      <w:marTop w:val="0"/>
      <w:marBottom w:val="0"/>
      <w:divBdr>
        <w:top w:val="none" w:sz="0" w:space="0" w:color="auto"/>
        <w:left w:val="none" w:sz="0" w:space="0" w:color="auto"/>
        <w:bottom w:val="none" w:sz="0" w:space="0" w:color="auto"/>
        <w:right w:val="none" w:sz="0" w:space="0" w:color="auto"/>
      </w:divBdr>
      <w:divsChild>
        <w:div w:id="536509311">
          <w:marLeft w:val="0"/>
          <w:marRight w:val="0"/>
          <w:marTop w:val="0"/>
          <w:marBottom w:val="0"/>
          <w:divBdr>
            <w:top w:val="none" w:sz="0" w:space="0" w:color="auto"/>
            <w:left w:val="none" w:sz="0" w:space="0" w:color="auto"/>
            <w:bottom w:val="none" w:sz="0" w:space="0" w:color="auto"/>
            <w:right w:val="none" w:sz="0" w:space="0" w:color="auto"/>
          </w:divBdr>
        </w:div>
        <w:div w:id="1505827511">
          <w:marLeft w:val="0"/>
          <w:marRight w:val="0"/>
          <w:marTop w:val="0"/>
          <w:marBottom w:val="0"/>
          <w:divBdr>
            <w:top w:val="none" w:sz="0" w:space="0" w:color="auto"/>
            <w:left w:val="none" w:sz="0" w:space="0" w:color="auto"/>
            <w:bottom w:val="none" w:sz="0" w:space="0" w:color="auto"/>
            <w:right w:val="none" w:sz="0" w:space="0" w:color="auto"/>
          </w:divBdr>
        </w:div>
      </w:divsChild>
    </w:div>
    <w:div w:id="35787474">
      <w:bodyDiv w:val="1"/>
      <w:marLeft w:val="0"/>
      <w:marRight w:val="0"/>
      <w:marTop w:val="0"/>
      <w:marBottom w:val="0"/>
      <w:divBdr>
        <w:top w:val="none" w:sz="0" w:space="0" w:color="auto"/>
        <w:left w:val="none" w:sz="0" w:space="0" w:color="auto"/>
        <w:bottom w:val="none" w:sz="0" w:space="0" w:color="auto"/>
        <w:right w:val="none" w:sz="0" w:space="0" w:color="auto"/>
      </w:divBdr>
    </w:div>
    <w:div w:id="165681693">
      <w:bodyDiv w:val="1"/>
      <w:marLeft w:val="0"/>
      <w:marRight w:val="0"/>
      <w:marTop w:val="0"/>
      <w:marBottom w:val="0"/>
      <w:divBdr>
        <w:top w:val="none" w:sz="0" w:space="0" w:color="auto"/>
        <w:left w:val="none" w:sz="0" w:space="0" w:color="auto"/>
        <w:bottom w:val="none" w:sz="0" w:space="0" w:color="auto"/>
        <w:right w:val="none" w:sz="0" w:space="0" w:color="auto"/>
      </w:divBdr>
      <w:divsChild>
        <w:div w:id="1652975623">
          <w:marLeft w:val="0"/>
          <w:marRight w:val="0"/>
          <w:marTop w:val="0"/>
          <w:marBottom w:val="0"/>
          <w:divBdr>
            <w:top w:val="none" w:sz="0" w:space="0" w:color="auto"/>
            <w:left w:val="none" w:sz="0" w:space="0" w:color="auto"/>
            <w:bottom w:val="none" w:sz="0" w:space="0" w:color="auto"/>
            <w:right w:val="none" w:sz="0" w:space="0" w:color="auto"/>
          </w:divBdr>
          <w:divsChild>
            <w:div w:id="298148137">
              <w:marLeft w:val="0"/>
              <w:marRight w:val="0"/>
              <w:marTop w:val="0"/>
              <w:marBottom w:val="0"/>
              <w:divBdr>
                <w:top w:val="none" w:sz="0" w:space="0" w:color="auto"/>
                <w:left w:val="none" w:sz="0" w:space="0" w:color="auto"/>
                <w:bottom w:val="none" w:sz="0" w:space="0" w:color="auto"/>
                <w:right w:val="none" w:sz="0" w:space="0" w:color="auto"/>
              </w:divBdr>
            </w:div>
            <w:div w:id="376776876">
              <w:marLeft w:val="0"/>
              <w:marRight w:val="0"/>
              <w:marTop w:val="0"/>
              <w:marBottom w:val="0"/>
              <w:divBdr>
                <w:top w:val="none" w:sz="0" w:space="0" w:color="auto"/>
                <w:left w:val="none" w:sz="0" w:space="0" w:color="auto"/>
                <w:bottom w:val="none" w:sz="0" w:space="0" w:color="auto"/>
                <w:right w:val="none" w:sz="0" w:space="0" w:color="auto"/>
              </w:divBdr>
            </w:div>
          </w:divsChild>
        </w:div>
        <w:div w:id="1129933508">
          <w:marLeft w:val="0"/>
          <w:marRight w:val="0"/>
          <w:marTop w:val="0"/>
          <w:marBottom w:val="0"/>
          <w:divBdr>
            <w:top w:val="none" w:sz="0" w:space="0" w:color="auto"/>
            <w:left w:val="none" w:sz="0" w:space="0" w:color="auto"/>
            <w:bottom w:val="none" w:sz="0" w:space="0" w:color="auto"/>
            <w:right w:val="none" w:sz="0" w:space="0" w:color="auto"/>
          </w:divBdr>
          <w:divsChild>
            <w:div w:id="1207642957">
              <w:marLeft w:val="0"/>
              <w:marRight w:val="0"/>
              <w:marTop w:val="0"/>
              <w:marBottom w:val="0"/>
              <w:divBdr>
                <w:top w:val="none" w:sz="0" w:space="0" w:color="auto"/>
                <w:left w:val="none" w:sz="0" w:space="0" w:color="auto"/>
                <w:bottom w:val="none" w:sz="0" w:space="0" w:color="auto"/>
                <w:right w:val="none" w:sz="0" w:space="0" w:color="auto"/>
              </w:divBdr>
            </w:div>
            <w:div w:id="1283224899">
              <w:marLeft w:val="0"/>
              <w:marRight w:val="0"/>
              <w:marTop w:val="0"/>
              <w:marBottom w:val="0"/>
              <w:divBdr>
                <w:top w:val="none" w:sz="0" w:space="0" w:color="auto"/>
                <w:left w:val="none" w:sz="0" w:space="0" w:color="auto"/>
                <w:bottom w:val="none" w:sz="0" w:space="0" w:color="auto"/>
                <w:right w:val="none" w:sz="0" w:space="0" w:color="auto"/>
              </w:divBdr>
            </w:div>
          </w:divsChild>
        </w:div>
        <w:div w:id="267272896">
          <w:marLeft w:val="0"/>
          <w:marRight w:val="0"/>
          <w:marTop w:val="0"/>
          <w:marBottom w:val="0"/>
          <w:divBdr>
            <w:top w:val="none" w:sz="0" w:space="0" w:color="auto"/>
            <w:left w:val="none" w:sz="0" w:space="0" w:color="auto"/>
            <w:bottom w:val="none" w:sz="0" w:space="0" w:color="auto"/>
            <w:right w:val="none" w:sz="0" w:space="0" w:color="auto"/>
          </w:divBdr>
        </w:div>
        <w:div w:id="1323118245">
          <w:marLeft w:val="0"/>
          <w:marRight w:val="0"/>
          <w:marTop w:val="0"/>
          <w:marBottom w:val="0"/>
          <w:divBdr>
            <w:top w:val="none" w:sz="0" w:space="0" w:color="auto"/>
            <w:left w:val="none" w:sz="0" w:space="0" w:color="auto"/>
            <w:bottom w:val="none" w:sz="0" w:space="0" w:color="auto"/>
            <w:right w:val="none" w:sz="0" w:space="0" w:color="auto"/>
          </w:divBdr>
        </w:div>
      </w:divsChild>
    </w:div>
    <w:div w:id="469830945">
      <w:bodyDiv w:val="1"/>
      <w:marLeft w:val="0"/>
      <w:marRight w:val="0"/>
      <w:marTop w:val="0"/>
      <w:marBottom w:val="0"/>
      <w:divBdr>
        <w:top w:val="none" w:sz="0" w:space="0" w:color="auto"/>
        <w:left w:val="none" w:sz="0" w:space="0" w:color="auto"/>
        <w:bottom w:val="none" w:sz="0" w:space="0" w:color="auto"/>
        <w:right w:val="none" w:sz="0" w:space="0" w:color="auto"/>
      </w:divBdr>
    </w:div>
    <w:div w:id="548415707">
      <w:bodyDiv w:val="1"/>
      <w:marLeft w:val="0"/>
      <w:marRight w:val="0"/>
      <w:marTop w:val="0"/>
      <w:marBottom w:val="0"/>
      <w:divBdr>
        <w:top w:val="none" w:sz="0" w:space="0" w:color="auto"/>
        <w:left w:val="none" w:sz="0" w:space="0" w:color="auto"/>
        <w:bottom w:val="none" w:sz="0" w:space="0" w:color="auto"/>
        <w:right w:val="none" w:sz="0" w:space="0" w:color="auto"/>
      </w:divBdr>
    </w:div>
    <w:div w:id="654408194">
      <w:bodyDiv w:val="1"/>
      <w:marLeft w:val="0"/>
      <w:marRight w:val="0"/>
      <w:marTop w:val="0"/>
      <w:marBottom w:val="0"/>
      <w:divBdr>
        <w:top w:val="none" w:sz="0" w:space="0" w:color="auto"/>
        <w:left w:val="none" w:sz="0" w:space="0" w:color="auto"/>
        <w:bottom w:val="none" w:sz="0" w:space="0" w:color="auto"/>
        <w:right w:val="none" w:sz="0" w:space="0" w:color="auto"/>
      </w:divBdr>
    </w:div>
    <w:div w:id="706487667">
      <w:bodyDiv w:val="1"/>
      <w:marLeft w:val="0"/>
      <w:marRight w:val="0"/>
      <w:marTop w:val="0"/>
      <w:marBottom w:val="0"/>
      <w:divBdr>
        <w:top w:val="none" w:sz="0" w:space="0" w:color="auto"/>
        <w:left w:val="none" w:sz="0" w:space="0" w:color="auto"/>
        <w:bottom w:val="none" w:sz="0" w:space="0" w:color="auto"/>
        <w:right w:val="none" w:sz="0" w:space="0" w:color="auto"/>
      </w:divBdr>
    </w:div>
    <w:div w:id="807015121">
      <w:bodyDiv w:val="1"/>
      <w:marLeft w:val="0"/>
      <w:marRight w:val="0"/>
      <w:marTop w:val="0"/>
      <w:marBottom w:val="0"/>
      <w:divBdr>
        <w:top w:val="none" w:sz="0" w:space="0" w:color="auto"/>
        <w:left w:val="none" w:sz="0" w:space="0" w:color="auto"/>
        <w:bottom w:val="none" w:sz="0" w:space="0" w:color="auto"/>
        <w:right w:val="none" w:sz="0" w:space="0" w:color="auto"/>
      </w:divBdr>
      <w:divsChild>
        <w:div w:id="406270747">
          <w:marLeft w:val="0"/>
          <w:marRight w:val="0"/>
          <w:marTop w:val="0"/>
          <w:marBottom w:val="0"/>
          <w:divBdr>
            <w:top w:val="none" w:sz="0" w:space="0" w:color="auto"/>
            <w:left w:val="none" w:sz="0" w:space="0" w:color="auto"/>
            <w:bottom w:val="none" w:sz="0" w:space="0" w:color="auto"/>
            <w:right w:val="none" w:sz="0" w:space="0" w:color="auto"/>
          </w:divBdr>
        </w:div>
        <w:div w:id="509947972">
          <w:marLeft w:val="0"/>
          <w:marRight w:val="0"/>
          <w:marTop w:val="0"/>
          <w:marBottom w:val="0"/>
          <w:divBdr>
            <w:top w:val="none" w:sz="0" w:space="0" w:color="auto"/>
            <w:left w:val="none" w:sz="0" w:space="0" w:color="auto"/>
            <w:bottom w:val="none" w:sz="0" w:space="0" w:color="auto"/>
            <w:right w:val="none" w:sz="0" w:space="0" w:color="auto"/>
          </w:divBdr>
        </w:div>
        <w:div w:id="1172915778">
          <w:marLeft w:val="0"/>
          <w:marRight w:val="0"/>
          <w:marTop w:val="0"/>
          <w:marBottom w:val="0"/>
          <w:divBdr>
            <w:top w:val="none" w:sz="0" w:space="0" w:color="auto"/>
            <w:left w:val="none" w:sz="0" w:space="0" w:color="auto"/>
            <w:bottom w:val="none" w:sz="0" w:space="0" w:color="auto"/>
            <w:right w:val="none" w:sz="0" w:space="0" w:color="auto"/>
          </w:divBdr>
        </w:div>
        <w:div w:id="1594389356">
          <w:marLeft w:val="0"/>
          <w:marRight w:val="0"/>
          <w:marTop w:val="0"/>
          <w:marBottom w:val="0"/>
          <w:divBdr>
            <w:top w:val="none" w:sz="0" w:space="0" w:color="auto"/>
            <w:left w:val="none" w:sz="0" w:space="0" w:color="auto"/>
            <w:bottom w:val="none" w:sz="0" w:space="0" w:color="auto"/>
            <w:right w:val="none" w:sz="0" w:space="0" w:color="auto"/>
          </w:divBdr>
        </w:div>
      </w:divsChild>
    </w:div>
    <w:div w:id="908225927">
      <w:bodyDiv w:val="1"/>
      <w:marLeft w:val="0"/>
      <w:marRight w:val="0"/>
      <w:marTop w:val="0"/>
      <w:marBottom w:val="0"/>
      <w:divBdr>
        <w:top w:val="none" w:sz="0" w:space="0" w:color="auto"/>
        <w:left w:val="none" w:sz="0" w:space="0" w:color="auto"/>
        <w:bottom w:val="none" w:sz="0" w:space="0" w:color="auto"/>
        <w:right w:val="none" w:sz="0" w:space="0" w:color="auto"/>
      </w:divBdr>
    </w:div>
    <w:div w:id="1029838396">
      <w:bodyDiv w:val="1"/>
      <w:marLeft w:val="0"/>
      <w:marRight w:val="0"/>
      <w:marTop w:val="0"/>
      <w:marBottom w:val="0"/>
      <w:divBdr>
        <w:top w:val="none" w:sz="0" w:space="0" w:color="auto"/>
        <w:left w:val="none" w:sz="0" w:space="0" w:color="auto"/>
        <w:bottom w:val="none" w:sz="0" w:space="0" w:color="auto"/>
        <w:right w:val="none" w:sz="0" w:space="0" w:color="auto"/>
      </w:divBdr>
    </w:div>
    <w:div w:id="1439527980">
      <w:bodyDiv w:val="1"/>
      <w:marLeft w:val="0"/>
      <w:marRight w:val="0"/>
      <w:marTop w:val="0"/>
      <w:marBottom w:val="0"/>
      <w:divBdr>
        <w:top w:val="none" w:sz="0" w:space="0" w:color="auto"/>
        <w:left w:val="none" w:sz="0" w:space="0" w:color="auto"/>
        <w:bottom w:val="none" w:sz="0" w:space="0" w:color="auto"/>
        <w:right w:val="none" w:sz="0" w:space="0" w:color="auto"/>
      </w:divBdr>
    </w:div>
    <w:div w:id="1490947334">
      <w:bodyDiv w:val="1"/>
      <w:marLeft w:val="0"/>
      <w:marRight w:val="0"/>
      <w:marTop w:val="0"/>
      <w:marBottom w:val="0"/>
      <w:divBdr>
        <w:top w:val="none" w:sz="0" w:space="0" w:color="auto"/>
        <w:left w:val="none" w:sz="0" w:space="0" w:color="auto"/>
        <w:bottom w:val="none" w:sz="0" w:space="0" w:color="auto"/>
        <w:right w:val="none" w:sz="0" w:space="0" w:color="auto"/>
      </w:divBdr>
    </w:div>
    <w:div w:id="1816947799">
      <w:bodyDiv w:val="1"/>
      <w:marLeft w:val="0"/>
      <w:marRight w:val="0"/>
      <w:marTop w:val="0"/>
      <w:marBottom w:val="0"/>
      <w:divBdr>
        <w:top w:val="none" w:sz="0" w:space="0" w:color="auto"/>
        <w:left w:val="none" w:sz="0" w:space="0" w:color="auto"/>
        <w:bottom w:val="none" w:sz="0" w:space="0" w:color="auto"/>
        <w:right w:val="none" w:sz="0" w:space="0" w:color="auto"/>
      </w:divBdr>
    </w:div>
    <w:div w:id="1833720573">
      <w:bodyDiv w:val="1"/>
      <w:marLeft w:val="0"/>
      <w:marRight w:val="0"/>
      <w:marTop w:val="0"/>
      <w:marBottom w:val="0"/>
      <w:divBdr>
        <w:top w:val="none" w:sz="0" w:space="0" w:color="auto"/>
        <w:left w:val="none" w:sz="0" w:space="0" w:color="auto"/>
        <w:bottom w:val="none" w:sz="0" w:space="0" w:color="auto"/>
        <w:right w:val="none" w:sz="0" w:space="0" w:color="auto"/>
      </w:divBdr>
    </w:div>
    <w:div w:id="1870995025">
      <w:bodyDiv w:val="1"/>
      <w:marLeft w:val="0"/>
      <w:marRight w:val="0"/>
      <w:marTop w:val="0"/>
      <w:marBottom w:val="0"/>
      <w:divBdr>
        <w:top w:val="none" w:sz="0" w:space="0" w:color="auto"/>
        <w:left w:val="none" w:sz="0" w:space="0" w:color="auto"/>
        <w:bottom w:val="none" w:sz="0" w:space="0" w:color="auto"/>
        <w:right w:val="none" w:sz="0" w:space="0" w:color="auto"/>
      </w:divBdr>
    </w:div>
    <w:div w:id="1886136056">
      <w:bodyDiv w:val="1"/>
      <w:marLeft w:val="0"/>
      <w:marRight w:val="0"/>
      <w:marTop w:val="0"/>
      <w:marBottom w:val="0"/>
      <w:divBdr>
        <w:top w:val="none" w:sz="0" w:space="0" w:color="auto"/>
        <w:left w:val="none" w:sz="0" w:space="0" w:color="auto"/>
        <w:bottom w:val="none" w:sz="0" w:space="0" w:color="auto"/>
        <w:right w:val="none" w:sz="0" w:space="0" w:color="auto"/>
      </w:divBdr>
      <w:divsChild>
        <w:div w:id="150171989">
          <w:marLeft w:val="0"/>
          <w:marRight w:val="0"/>
          <w:marTop w:val="0"/>
          <w:marBottom w:val="0"/>
          <w:divBdr>
            <w:top w:val="none" w:sz="0" w:space="0" w:color="auto"/>
            <w:left w:val="none" w:sz="0" w:space="0" w:color="auto"/>
            <w:bottom w:val="none" w:sz="0" w:space="0" w:color="auto"/>
            <w:right w:val="none" w:sz="0" w:space="0" w:color="auto"/>
          </w:divBdr>
        </w:div>
        <w:div w:id="747380747">
          <w:marLeft w:val="0"/>
          <w:marRight w:val="0"/>
          <w:marTop w:val="0"/>
          <w:marBottom w:val="0"/>
          <w:divBdr>
            <w:top w:val="none" w:sz="0" w:space="0" w:color="auto"/>
            <w:left w:val="none" w:sz="0" w:space="0" w:color="auto"/>
            <w:bottom w:val="none" w:sz="0" w:space="0" w:color="auto"/>
            <w:right w:val="none" w:sz="0" w:space="0" w:color="auto"/>
          </w:divBdr>
          <w:divsChild>
            <w:div w:id="1889220580">
              <w:marLeft w:val="0"/>
              <w:marRight w:val="0"/>
              <w:marTop w:val="0"/>
              <w:marBottom w:val="0"/>
              <w:divBdr>
                <w:top w:val="none" w:sz="0" w:space="0" w:color="auto"/>
                <w:left w:val="none" w:sz="0" w:space="0" w:color="auto"/>
                <w:bottom w:val="none" w:sz="0" w:space="0" w:color="auto"/>
                <w:right w:val="none" w:sz="0" w:space="0" w:color="auto"/>
              </w:divBdr>
            </w:div>
            <w:div w:id="1846674050">
              <w:marLeft w:val="0"/>
              <w:marRight w:val="0"/>
              <w:marTop w:val="0"/>
              <w:marBottom w:val="0"/>
              <w:divBdr>
                <w:top w:val="none" w:sz="0" w:space="0" w:color="auto"/>
                <w:left w:val="none" w:sz="0" w:space="0" w:color="auto"/>
                <w:bottom w:val="none" w:sz="0" w:space="0" w:color="auto"/>
                <w:right w:val="none" w:sz="0" w:space="0" w:color="auto"/>
              </w:divBdr>
            </w:div>
            <w:div w:id="570772515">
              <w:marLeft w:val="0"/>
              <w:marRight w:val="0"/>
              <w:marTop w:val="0"/>
              <w:marBottom w:val="0"/>
              <w:divBdr>
                <w:top w:val="none" w:sz="0" w:space="0" w:color="auto"/>
                <w:left w:val="none" w:sz="0" w:space="0" w:color="auto"/>
                <w:bottom w:val="none" w:sz="0" w:space="0" w:color="auto"/>
                <w:right w:val="none" w:sz="0" w:space="0" w:color="auto"/>
              </w:divBdr>
            </w:div>
            <w:div w:id="712583518">
              <w:marLeft w:val="0"/>
              <w:marRight w:val="0"/>
              <w:marTop w:val="0"/>
              <w:marBottom w:val="0"/>
              <w:divBdr>
                <w:top w:val="none" w:sz="0" w:space="0" w:color="auto"/>
                <w:left w:val="none" w:sz="0" w:space="0" w:color="auto"/>
                <w:bottom w:val="none" w:sz="0" w:space="0" w:color="auto"/>
                <w:right w:val="none" w:sz="0" w:space="0" w:color="auto"/>
              </w:divBdr>
            </w:div>
            <w:div w:id="506795558">
              <w:marLeft w:val="0"/>
              <w:marRight w:val="0"/>
              <w:marTop w:val="0"/>
              <w:marBottom w:val="0"/>
              <w:divBdr>
                <w:top w:val="none" w:sz="0" w:space="0" w:color="auto"/>
                <w:left w:val="none" w:sz="0" w:space="0" w:color="auto"/>
                <w:bottom w:val="none" w:sz="0" w:space="0" w:color="auto"/>
                <w:right w:val="none" w:sz="0" w:space="0" w:color="auto"/>
              </w:divBdr>
            </w:div>
          </w:divsChild>
        </w:div>
        <w:div w:id="1772702473">
          <w:marLeft w:val="0"/>
          <w:marRight w:val="0"/>
          <w:marTop w:val="0"/>
          <w:marBottom w:val="0"/>
          <w:divBdr>
            <w:top w:val="none" w:sz="0" w:space="0" w:color="auto"/>
            <w:left w:val="none" w:sz="0" w:space="0" w:color="auto"/>
            <w:bottom w:val="none" w:sz="0" w:space="0" w:color="auto"/>
            <w:right w:val="none" w:sz="0" w:space="0" w:color="auto"/>
          </w:divBdr>
        </w:div>
        <w:div w:id="1048993718">
          <w:marLeft w:val="0"/>
          <w:marRight w:val="0"/>
          <w:marTop w:val="0"/>
          <w:marBottom w:val="0"/>
          <w:divBdr>
            <w:top w:val="none" w:sz="0" w:space="0" w:color="auto"/>
            <w:left w:val="none" w:sz="0" w:space="0" w:color="auto"/>
            <w:bottom w:val="none" w:sz="0" w:space="0" w:color="auto"/>
            <w:right w:val="none" w:sz="0" w:space="0" w:color="auto"/>
          </w:divBdr>
        </w:div>
      </w:divsChild>
    </w:div>
    <w:div w:id="1908494601">
      <w:bodyDiv w:val="1"/>
      <w:marLeft w:val="0"/>
      <w:marRight w:val="0"/>
      <w:marTop w:val="0"/>
      <w:marBottom w:val="0"/>
      <w:divBdr>
        <w:top w:val="none" w:sz="0" w:space="0" w:color="auto"/>
        <w:left w:val="none" w:sz="0" w:space="0" w:color="auto"/>
        <w:bottom w:val="none" w:sz="0" w:space="0" w:color="auto"/>
        <w:right w:val="none" w:sz="0" w:space="0" w:color="auto"/>
      </w:divBdr>
    </w:div>
    <w:div w:id="2125272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B8CA8-7771-44DF-8AE5-A40A0B9C0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907</Words>
  <Characters>5172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SALVATORE NICOLETTA</cp:lastModifiedBy>
  <cp:revision>10</cp:revision>
  <dcterms:created xsi:type="dcterms:W3CDTF">2023-12-18T15:18:00Z</dcterms:created>
  <dcterms:modified xsi:type="dcterms:W3CDTF">2026-03-13T09:30:00Z</dcterms:modified>
</cp:coreProperties>
</file>