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665" w:rsidRDefault="00690665" w:rsidP="008421C5">
      <w:pPr>
        <w:spacing w:after="0" w:line="240" w:lineRule="auto"/>
        <w:jc w:val="center"/>
        <w:rPr>
          <w:b/>
        </w:rPr>
      </w:pPr>
      <w:r>
        <w:rPr>
          <w:b/>
        </w:rPr>
        <w:t>ITALY INFO-DAY</w:t>
      </w:r>
    </w:p>
    <w:p w:rsidR="00690665" w:rsidRDefault="00690665" w:rsidP="008421C5">
      <w:pPr>
        <w:spacing w:after="0" w:line="240" w:lineRule="auto"/>
        <w:jc w:val="center"/>
        <w:rPr>
          <w:b/>
          <w:lang w:val="en-US"/>
        </w:rPr>
      </w:pPr>
      <w:r>
        <w:rPr>
          <w:b/>
          <w:lang w:val="en-US"/>
        </w:rPr>
        <w:t>CEF TRANSPORT CALL 2019</w:t>
      </w:r>
    </w:p>
    <w:p w:rsidR="00690665" w:rsidRPr="00690665" w:rsidRDefault="00690665" w:rsidP="008421C5">
      <w:pPr>
        <w:spacing w:after="0" w:line="240" w:lineRule="auto"/>
        <w:jc w:val="center"/>
        <w:rPr>
          <w:b/>
          <w:lang w:val="it-IT"/>
        </w:rPr>
      </w:pPr>
      <w:r w:rsidRPr="00690665">
        <w:rPr>
          <w:b/>
          <w:lang w:val="it-IT"/>
        </w:rPr>
        <w:t>Roma, 18 Febbraio 2019</w:t>
      </w:r>
    </w:p>
    <w:p w:rsidR="00690665" w:rsidRPr="003C2600" w:rsidRDefault="00690665" w:rsidP="008421C5">
      <w:pPr>
        <w:spacing w:after="0" w:line="240" w:lineRule="auto"/>
        <w:jc w:val="center"/>
        <w:rPr>
          <w:b/>
          <w:lang w:val="it-IT"/>
        </w:rPr>
      </w:pPr>
      <w:r w:rsidRPr="003C2600">
        <w:rPr>
          <w:b/>
          <w:lang w:val="it-IT"/>
        </w:rPr>
        <w:t>h 14:30-1</w:t>
      </w:r>
      <w:r w:rsidR="007D5D4D" w:rsidRPr="003C2600">
        <w:rPr>
          <w:b/>
          <w:lang w:val="it-IT"/>
        </w:rPr>
        <w:t>8</w:t>
      </w:r>
      <w:r w:rsidRPr="003C2600">
        <w:rPr>
          <w:b/>
          <w:lang w:val="it-IT"/>
        </w:rPr>
        <w:t>:00</w:t>
      </w:r>
    </w:p>
    <w:p w:rsidR="00690665" w:rsidRDefault="00690665" w:rsidP="008421C5">
      <w:pPr>
        <w:spacing w:after="0" w:line="240" w:lineRule="auto"/>
        <w:jc w:val="both"/>
        <w:rPr>
          <w:lang w:val="it-IT"/>
        </w:rPr>
      </w:pPr>
      <w:r w:rsidRPr="003C2600">
        <w:rPr>
          <w:lang w:val="it-IT"/>
        </w:rPr>
        <w:t xml:space="preserve"> La Direzione Generale per lo sviluppo del territorio, la programmazione e i progetti internazionali del MIT – Divisione 4 - Sviluppo della rete di trasporto transeuropea e dei corridoi multimodali, informa che il giorno 18 Febbraio 2019 si svolgerà un Info-Day nazionale sui fondi comunitari rivolti alle reti TEN-T, in collaborazione con l’Agenzia esecutiva INEA</w:t>
      </w:r>
      <w:r w:rsidR="000D4BA1" w:rsidRPr="003C2600">
        <w:rPr>
          <w:lang w:val="it-IT"/>
        </w:rPr>
        <w:t xml:space="preserve"> e con l’Assistenza tecnica di RAM Logistica Infrastrutture e Trasporti Spa</w:t>
      </w:r>
      <w:r w:rsidRPr="003C2600">
        <w:rPr>
          <w:lang w:val="it-IT"/>
        </w:rPr>
        <w:t>, presso la sala Parlamentino – 4° Piano del Ministero delle Infrastrutture e Trasporti – Via Nomentana, 2 – Roma.</w:t>
      </w:r>
    </w:p>
    <w:p w:rsidR="008421C5" w:rsidRPr="003C2600" w:rsidRDefault="008421C5" w:rsidP="008421C5">
      <w:pPr>
        <w:spacing w:after="0" w:line="240" w:lineRule="auto"/>
        <w:jc w:val="both"/>
        <w:rPr>
          <w:lang w:val="it-IT"/>
        </w:rPr>
      </w:pPr>
    </w:p>
    <w:p w:rsidR="00690665" w:rsidRDefault="00690665" w:rsidP="008421C5">
      <w:pPr>
        <w:spacing w:after="0" w:line="240" w:lineRule="auto"/>
        <w:jc w:val="both"/>
        <w:rPr>
          <w:lang w:val="it-IT"/>
        </w:rPr>
      </w:pPr>
      <w:r w:rsidRPr="003C2600">
        <w:rPr>
          <w:lang w:val="it-IT"/>
        </w:rPr>
        <w:t xml:space="preserve">La dotazione finanziaria del bando è pari a </w:t>
      </w:r>
      <w:r w:rsidRPr="003C2600">
        <w:rPr>
          <w:b/>
          <w:bCs/>
          <w:lang w:val="it-IT"/>
        </w:rPr>
        <w:t>100 milioni di euro</w:t>
      </w:r>
      <w:r w:rsidRPr="003C2600">
        <w:rPr>
          <w:lang w:val="it-IT"/>
        </w:rPr>
        <w:t xml:space="preserve"> sotto forma di sovvenzioni a fondo perduto di cui </w:t>
      </w:r>
      <w:r w:rsidRPr="003C2600">
        <w:rPr>
          <w:b/>
          <w:bCs/>
          <w:lang w:val="it-IT"/>
        </w:rPr>
        <w:t>65 milioni di euro</w:t>
      </w:r>
      <w:r w:rsidRPr="003C2600">
        <w:rPr>
          <w:lang w:val="it-IT"/>
        </w:rPr>
        <w:t xml:space="preserve"> saranno destinati alla realizzazione di progetti (studi e lavori) concernenti le sezioni transfrontaliere stradali, ferroviarie e di navigazione interna della rete transeuropea dei trasporti </w:t>
      </w:r>
      <w:r w:rsidRPr="003C2600">
        <w:rPr>
          <w:b/>
          <w:bCs/>
          <w:lang w:val="it-IT"/>
        </w:rPr>
        <w:t>di rango globale</w:t>
      </w:r>
      <w:r w:rsidRPr="003C2600">
        <w:rPr>
          <w:lang w:val="it-IT"/>
        </w:rPr>
        <w:t xml:space="preserve"> ed al miglioramento dell’accessibilità via terra e via mare dei </w:t>
      </w:r>
      <w:r w:rsidRPr="00690665">
        <w:rPr>
          <w:lang w:val="it-IT"/>
        </w:rPr>
        <w:t xml:space="preserve">porti marittimi appartenenti alla rete transeuropea dei trasporti </w:t>
      </w:r>
      <w:r w:rsidRPr="00690665">
        <w:rPr>
          <w:b/>
          <w:bCs/>
          <w:lang w:val="it-IT"/>
        </w:rPr>
        <w:t>di rango globale</w:t>
      </w:r>
      <w:r w:rsidRPr="00690665">
        <w:rPr>
          <w:lang w:val="it-IT"/>
        </w:rPr>
        <w:t xml:space="preserve"> nonché al loro sviluppo infrastrutturale</w:t>
      </w:r>
      <w:r>
        <w:rPr>
          <w:lang w:val="it-IT"/>
        </w:rPr>
        <w:t>,</w:t>
      </w:r>
      <w:r w:rsidRPr="00690665">
        <w:rPr>
          <w:lang w:val="it-IT"/>
        </w:rPr>
        <w:t xml:space="preserve"> mentre </w:t>
      </w:r>
      <w:r w:rsidRPr="00690665">
        <w:rPr>
          <w:b/>
          <w:bCs/>
          <w:lang w:val="it-IT"/>
        </w:rPr>
        <w:t>35 milioni di euro</w:t>
      </w:r>
      <w:r w:rsidRPr="00690665">
        <w:rPr>
          <w:lang w:val="it-IT"/>
        </w:rPr>
        <w:t xml:space="preserve"> saranno rivolti ad interventi mirati alla riduzione del rumore ferroviario nel trasporto merci. Le percentuali di co-finanziamento varieranno dal 10% al 50% a seconda degli interventi, come indicato nel bando.</w:t>
      </w:r>
    </w:p>
    <w:p w:rsidR="008421C5" w:rsidRDefault="008421C5" w:rsidP="008421C5">
      <w:pPr>
        <w:spacing w:after="0" w:line="240" w:lineRule="auto"/>
        <w:jc w:val="both"/>
        <w:rPr>
          <w:lang w:val="it-IT"/>
        </w:rPr>
      </w:pPr>
    </w:p>
    <w:p w:rsidR="008421C5" w:rsidRDefault="008421C5" w:rsidP="008421C5">
      <w:pPr>
        <w:spacing w:after="0" w:line="240" w:lineRule="auto"/>
        <w:jc w:val="both"/>
        <w:rPr>
          <w:lang w:val="it-IT"/>
        </w:rPr>
      </w:pPr>
      <w:r w:rsidRPr="008421C5">
        <w:rPr>
          <w:lang w:val="it-IT"/>
        </w:rPr>
        <w:t>La scadenza per la sottomissione delle proposte all’INEA è stata fissata alle  ore 17:00 (</w:t>
      </w:r>
      <w:proofErr w:type="spellStart"/>
      <w:r w:rsidRPr="008421C5">
        <w:rPr>
          <w:lang w:val="it-IT"/>
        </w:rPr>
        <w:t>Brussels</w:t>
      </w:r>
      <w:proofErr w:type="spellEnd"/>
      <w:r w:rsidRPr="008421C5">
        <w:rPr>
          <w:lang w:val="it-IT"/>
        </w:rPr>
        <w:t xml:space="preserve"> time) del 24 aprile 2019 mentre i termini ultimi di presentazione presso il Ministero delle Infrastrutture e dei Trasporti, Direzione Generale per lo sviluppo del territorio, la programmazione e i progetti internazionali sono fissati entro il 20 marzo 2019.  Si ricorda che le proposte relative ai progetti di interesse comune candidabili al sopracitato bando devono essere presentate alla Commissione europea previo accordo degli Stati Membri interessati ai sensi dell’art.9 del Regolamento UE n. 1316/2013. </w:t>
      </w:r>
    </w:p>
    <w:p w:rsidR="008421C5" w:rsidRPr="008421C5" w:rsidRDefault="008421C5" w:rsidP="008421C5">
      <w:pPr>
        <w:spacing w:after="0" w:line="240" w:lineRule="auto"/>
        <w:jc w:val="both"/>
        <w:rPr>
          <w:lang w:val="it-IT"/>
        </w:rPr>
      </w:pPr>
    </w:p>
    <w:p w:rsidR="008421C5" w:rsidRPr="008421C5" w:rsidRDefault="008421C5" w:rsidP="008421C5">
      <w:pPr>
        <w:spacing w:after="0" w:line="240" w:lineRule="auto"/>
        <w:jc w:val="both"/>
        <w:rPr>
          <w:lang w:val="it-IT"/>
        </w:rPr>
      </w:pPr>
      <w:r w:rsidRPr="008421C5">
        <w:rPr>
          <w:lang w:val="it-IT"/>
        </w:rPr>
        <w:t xml:space="preserve">Si ricorda che le proposte relative ai progetti di interesse comune candidabili al sopracitato bando devono essere presentate alla Commissione europea previo accordo degli Stati Membri interessati ai sensi dell’art.9 del Regolamento UE n. 1316/2013. </w:t>
      </w:r>
    </w:p>
    <w:p w:rsidR="008421C5" w:rsidRPr="008421C5" w:rsidRDefault="008421C5" w:rsidP="008421C5">
      <w:pPr>
        <w:spacing w:after="0" w:line="240" w:lineRule="auto"/>
        <w:jc w:val="both"/>
        <w:rPr>
          <w:lang w:val="it-IT"/>
        </w:rPr>
      </w:pPr>
      <w:r w:rsidRPr="008421C5">
        <w:rPr>
          <w:lang w:val="it-IT"/>
        </w:rPr>
        <w:t>Tali proposte dovranno essere indirizzate al Direttore Generale per lo sviluppo del territorio, la programmazione e i progetti internazionali, Dott.ssa Bernadette Veca, all’indirizzo email dg.prog@pec.mit.gov.it, complete di:</w:t>
      </w:r>
    </w:p>
    <w:p w:rsidR="008421C5" w:rsidRPr="008421C5" w:rsidRDefault="008421C5" w:rsidP="008421C5">
      <w:pPr>
        <w:spacing w:after="0" w:line="240" w:lineRule="auto"/>
        <w:jc w:val="both"/>
        <w:rPr>
          <w:lang w:val="it-IT"/>
        </w:rPr>
      </w:pPr>
      <w:r w:rsidRPr="008421C5">
        <w:rPr>
          <w:lang w:val="it-IT"/>
        </w:rPr>
        <w:t xml:space="preserve">1. lettera di trasmissione </w:t>
      </w:r>
    </w:p>
    <w:p w:rsidR="008421C5" w:rsidRPr="008421C5" w:rsidRDefault="008421C5" w:rsidP="008421C5">
      <w:pPr>
        <w:spacing w:after="0" w:line="240" w:lineRule="auto"/>
        <w:jc w:val="both"/>
        <w:rPr>
          <w:lang w:val="it-IT"/>
        </w:rPr>
      </w:pPr>
      <w:r w:rsidRPr="008421C5">
        <w:rPr>
          <w:lang w:val="it-IT"/>
        </w:rPr>
        <w:t>2. documentazione completa (</w:t>
      </w:r>
      <w:proofErr w:type="spellStart"/>
      <w:r w:rsidRPr="008421C5">
        <w:rPr>
          <w:lang w:val="it-IT"/>
        </w:rPr>
        <w:t>form</w:t>
      </w:r>
      <w:proofErr w:type="spellEnd"/>
      <w:r w:rsidRPr="008421C5">
        <w:rPr>
          <w:lang w:val="it-IT"/>
        </w:rPr>
        <w:t xml:space="preserve"> A, B, C, D, Financial </w:t>
      </w:r>
      <w:proofErr w:type="spellStart"/>
      <w:r w:rsidRPr="008421C5">
        <w:rPr>
          <w:lang w:val="it-IT"/>
        </w:rPr>
        <w:t>Capacity</w:t>
      </w:r>
      <w:proofErr w:type="spellEnd"/>
      <w:r w:rsidRPr="008421C5">
        <w:rPr>
          <w:lang w:val="it-IT"/>
        </w:rPr>
        <w:t xml:space="preserve"> </w:t>
      </w:r>
      <w:proofErr w:type="spellStart"/>
      <w:r w:rsidRPr="008421C5">
        <w:rPr>
          <w:lang w:val="it-IT"/>
        </w:rPr>
        <w:t>Check</w:t>
      </w:r>
      <w:proofErr w:type="spellEnd"/>
      <w:r w:rsidRPr="008421C5">
        <w:rPr>
          <w:lang w:val="it-IT"/>
        </w:rPr>
        <w:t xml:space="preserve">) </w:t>
      </w:r>
    </w:p>
    <w:p w:rsidR="008421C5" w:rsidRPr="008421C5" w:rsidRDefault="008421C5" w:rsidP="008421C5">
      <w:pPr>
        <w:spacing w:after="0" w:line="240" w:lineRule="auto"/>
        <w:jc w:val="both"/>
        <w:rPr>
          <w:lang w:val="it-IT"/>
        </w:rPr>
      </w:pPr>
      <w:r w:rsidRPr="008421C5">
        <w:rPr>
          <w:lang w:val="it-IT"/>
        </w:rPr>
        <w:t>3. dichiarazione di responsabilità del soggetto proponente/coordinatore dell’azione</w:t>
      </w:r>
    </w:p>
    <w:p w:rsidR="008421C5" w:rsidRDefault="008421C5" w:rsidP="008421C5">
      <w:pPr>
        <w:spacing w:after="0" w:line="240" w:lineRule="auto"/>
        <w:jc w:val="both"/>
        <w:rPr>
          <w:lang w:val="it-IT"/>
        </w:rPr>
      </w:pPr>
      <w:r w:rsidRPr="008421C5">
        <w:rPr>
          <w:lang w:val="it-IT"/>
        </w:rPr>
        <w:t xml:space="preserve">4. allegati obbligatori (documentazione amministrativa, analisi Costi-Benefici o Costi/Efficacia e quanto indicato nel bando, nella “Guide for </w:t>
      </w:r>
      <w:proofErr w:type="spellStart"/>
      <w:r w:rsidRPr="008421C5">
        <w:rPr>
          <w:lang w:val="it-IT"/>
        </w:rPr>
        <w:t>Applicants</w:t>
      </w:r>
      <w:proofErr w:type="spellEnd"/>
      <w:r w:rsidRPr="008421C5">
        <w:rPr>
          <w:lang w:val="it-IT"/>
        </w:rPr>
        <w:t xml:space="preserve">” e nelle FAQ che costituiscono parte integrante del bando). </w:t>
      </w:r>
    </w:p>
    <w:p w:rsidR="008421C5" w:rsidRDefault="008421C5" w:rsidP="008421C5">
      <w:pPr>
        <w:spacing w:after="0" w:line="240" w:lineRule="auto"/>
        <w:jc w:val="both"/>
        <w:rPr>
          <w:lang w:val="it-IT"/>
        </w:rPr>
      </w:pPr>
    </w:p>
    <w:p w:rsidR="005B61B0" w:rsidRPr="005B61B0" w:rsidRDefault="005B61B0" w:rsidP="008421C5">
      <w:pPr>
        <w:spacing w:after="0" w:line="240" w:lineRule="auto"/>
        <w:jc w:val="both"/>
        <w:rPr>
          <w:lang w:val="it-IT"/>
        </w:rPr>
      </w:pPr>
      <w:r w:rsidRPr="005B61B0">
        <w:rPr>
          <w:lang w:val="it-IT"/>
        </w:rPr>
        <w:t>Il seminario in questione è rivolto a tutti i soggetti pubblici e privati che sono interessati allo sviluppo delle reti di trasporto transeuropee e all’accesso ai relativi fondi previsti nell’ambito dello strumento CEF, con l’obiettivo di fornire informazioni su:</w:t>
      </w:r>
    </w:p>
    <w:p w:rsidR="00690665" w:rsidRPr="005B61B0" w:rsidRDefault="00690665" w:rsidP="008421C5">
      <w:pPr>
        <w:pStyle w:val="Paragrafoelenco"/>
        <w:numPr>
          <w:ilvl w:val="0"/>
          <w:numId w:val="1"/>
        </w:numPr>
        <w:spacing w:after="0" w:line="240" w:lineRule="auto"/>
        <w:jc w:val="both"/>
        <w:rPr>
          <w:lang w:val="it-IT"/>
        </w:rPr>
      </w:pPr>
      <w:r w:rsidRPr="005B61B0">
        <w:rPr>
          <w:lang w:val="it-IT"/>
        </w:rPr>
        <w:t>priorità e linee di finanziamento;</w:t>
      </w:r>
    </w:p>
    <w:p w:rsidR="00690665" w:rsidRDefault="00690665" w:rsidP="008421C5">
      <w:pPr>
        <w:pStyle w:val="Paragrafoelenco"/>
        <w:numPr>
          <w:ilvl w:val="0"/>
          <w:numId w:val="1"/>
        </w:numPr>
        <w:spacing w:after="0" w:line="240" w:lineRule="auto"/>
        <w:jc w:val="both"/>
        <w:rPr>
          <w:lang w:val="it-IT"/>
        </w:rPr>
      </w:pPr>
      <w:r>
        <w:rPr>
          <w:lang w:val="it-IT"/>
        </w:rPr>
        <w:t>processo di predisposizione di proposte di successo e modulistica da presentare;</w:t>
      </w:r>
    </w:p>
    <w:p w:rsidR="00690665" w:rsidRDefault="00690665" w:rsidP="008421C5">
      <w:pPr>
        <w:pStyle w:val="Paragrafoelenco"/>
        <w:numPr>
          <w:ilvl w:val="0"/>
          <w:numId w:val="1"/>
        </w:numPr>
        <w:spacing w:after="0" w:line="240" w:lineRule="auto"/>
        <w:jc w:val="both"/>
        <w:rPr>
          <w:lang w:val="it-IT"/>
        </w:rPr>
      </w:pPr>
      <w:r>
        <w:rPr>
          <w:lang w:val="it-IT"/>
        </w:rPr>
        <w:t>procedura di validazione del MIT e le relative tempistiche.</w:t>
      </w:r>
    </w:p>
    <w:p w:rsidR="008421C5" w:rsidRDefault="008421C5" w:rsidP="008421C5">
      <w:pPr>
        <w:pStyle w:val="Paragrafoelenco"/>
        <w:spacing w:after="0" w:line="240" w:lineRule="auto"/>
        <w:jc w:val="both"/>
        <w:rPr>
          <w:lang w:val="it-IT"/>
        </w:rPr>
      </w:pPr>
    </w:p>
    <w:p w:rsidR="00690665" w:rsidRDefault="00690665" w:rsidP="008421C5">
      <w:pPr>
        <w:spacing w:after="0" w:line="240" w:lineRule="auto"/>
        <w:jc w:val="both"/>
        <w:rPr>
          <w:lang w:val="it-IT"/>
        </w:rPr>
      </w:pPr>
      <w:r w:rsidRPr="00690665">
        <w:rPr>
          <w:lang w:val="it-IT"/>
        </w:rPr>
        <w:t>Il seminario sarà tenuto da esperti dell’Agenzia Esecutiva INEA e dal personale della Divisione 4, con presentazioni che potranno essere svolte anche in lingua inglese (senza interpretariato).</w:t>
      </w:r>
    </w:p>
    <w:p w:rsidR="000D4D98" w:rsidRDefault="000D4D98" w:rsidP="008421C5">
      <w:pPr>
        <w:spacing w:after="0" w:line="240" w:lineRule="auto"/>
        <w:jc w:val="both"/>
        <w:rPr>
          <w:lang w:val="it-IT"/>
        </w:rPr>
      </w:pPr>
      <w:r w:rsidRPr="00690665">
        <w:rPr>
          <w:lang w:val="it-IT"/>
        </w:rPr>
        <w:t>In allegato, è possibile trovare l’agenda indicativa dell’evento.</w:t>
      </w:r>
    </w:p>
    <w:p w:rsidR="000D4D98" w:rsidRDefault="000D4D98" w:rsidP="008421C5">
      <w:pPr>
        <w:spacing w:after="0" w:line="240" w:lineRule="auto"/>
        <w:jc w:val="both"/>
        <w:rPr>
          <w:lang w:val="it-IT"/>
        </w:rPr>
      </w:pPr>
      <w:r w:rsidRPr="000D4D98">
        <w:rPr>
          <w:lang w:val="it-IT"/>
        </w:rPr>
        <w:t xml:space="preserve">Preme sottolineare che per rispettare i vincoli di spazio della sala, si richiede di limitare la partecipazione ad un solo rappresentante per ciascun soggetto interessato. </w:t>
      </w:r>
    </w:p>
    <w:p w:rsidR="008421C5" w:rsidRPr="000D4D98" w:rsidRDefault="008421C5" w:rsidP="008421C5">
      <w:pPr>
        <w:spacing w:after="0" w:line="240" w:lineRule="auto"/>
        <w:jc w:val="both"/>
        <w:rPr>
          <w:lang w:val="it-IT"/>
        </w:rPr>
      </w:pPr>
    </w:p>
    <w:p w:rsidR="000D4D98" w:rsidRDefault="000D4D98" w:rsidP="008421C5">
      <w:pPr>
        <w:spacing w:after="0" w:line="240" w:lineRule="auto"/>
        <w:jc w:val="both"/>
        <w:rPr>
          <w:lang w:val="it-IT"/>
        </w:rPr>
      </w:pPr>
      <w:r w:rsidRPr="000D4D98">
        <w:rPr>
          <w:lang w:val="it-IT"/>
        </w:rPr>
        <w:lastRenderedPageBreak/>
        <w:t>Ai fini organizzativi, si allega quindi il modulo di registrazione da restituire, in caso di partecipazione, debitamente compilato (in formato word), entro il 13 febbraio p.v., via e-mail ai seguenti indirizzi avendo cura di indicare nell'oggetto "ADESIONE PARTECIPAZIONE INFO-DAY CEF 201</w:t>
      </w:r>
      <w:r>
        <w:rPr>
          <w:lang w:val="it-IT"/>
        </w:rPr>
        <w:t>9</w:t>
      </w:r>
      <w:r w:rsidRPr="000D4D98">
        <w:rPr>
          <w:lang w:val="it-IT"/>
        </w:rPr>
        <w:t>":</w:t>
      </w:r>
    </w:p>
    <w:p w:rsidR="008421C5" w:rsidRPr="000D4D98" w:rsidRDefault="008421C5" w:rsidP="008421C5">
      <w:pPr>
        <w:spacing w:after="0" w:line="240" w:lineRule="auto"/>
        <w:jc w:val="both"/>
        <w:rPr>
          <w:lang w:val="it-IT"/>
        </w:rPr>
      </w:pPr>
      <w:bookmarkStart w:id="0" w:name="_GoBack"/>
      <w:bookmarkEnd w:id="0"/>
    </w:p>
    <w:p w:rsidR="000D4D98" w:rsidRPr="000D4D98" w:rsidRDefault="000D4D98" w:rsidP="008421C5">
      <w:pPr>
        <w:spacing w:after="0" w:line="240" w:lineRule="auto"/>
        <w:jc w:val="both"/>
        <w:rPr>
          <w:lang w:val="it-IT"/>
        </w:rPr>
      </w:pPr>
      <w:r w:rsidRPr="000D4D98">
        <w:rPr>
          <w:lang w:val="it-IT"/>
        </w:rPr>
        <w:t>Silvia Fasciolo: silvia.fasciolo@mit.gov.it</w:t>
      </w:r>
    </w:p>
    <w:p w:rsidR="000D4D98" w:rsidRPr="000D4D98" w:rsidRDefault="000D4D98" w:rsidP="008421C5">
      <w:pPr>
        <w:spacing w:after="0" w:line="240" w:lineRule="auto"/>
        <w:jc w:val="both"/>
        <w:rPr>
          <w:lang w:val="it-IT"/>
        </w:rPr>
      </w:pPr>
      <w:r w:rsidRPr="000D4D98">
        <w:rPr>
          <w:lang w:val="it-IT"/>
        </w:rPr>
        <w:t>Angela Schieda: angela.schieda@mit.gov.it</w:t>
      </w:r>
    </w:p>
    <w:p w:rsidR="000D4D98" w:rsidRPr="000D4D98" w:rsidRDefault="000D4D98" w:rsidP="008421C5">
      <w:pPr>
        <w:spacing w:after="0" w:line="240" w:lineRule="auto"/>
        <w:jc w:val="both"/>
        <w:rPr>
          <w:lang w:val="it-IT"/>
        </w:rPr>
      </w:pPr>
      <w:r w:rsidRPr="000D4D98">
        <w:rPr>
          <w:lang w:val="it-IT"/>
        </w:rPr>
        <w:t>Claudio Di Lelio: claudio.dilelio@mit.gov.it</w:t>
      </w:r>
    </w:p>
    <w:p w:rsidR="000D4D98" w:rsidRDefault="000D4D98" w:rsidP="008421C5">
      <w:pPr>
        <w:spacing w:after="0" w:line="240" w:lineRule="auto"/>
        <w:jc w:val="both"/>
        <w:rPr>
          <w:lang w:val="it-IT"/>
        </w:rPr>
      </w:pPr>
      <w:r w:rsidRPr="000D4D98">
        <w:rPr>
          <w:lang w:val="it-IT"/>
        </w:rPr>
        <w:t>Concita Formicola: cformicola@ramspa.it</w:t>
      </w:r>
    </w:p>
    <w:p w:rsidR="000D4BA1" w:rsidRDefault="000D4BA1" w:rsidP="008421C5">
      <w:pPr>
        <w:spacing w:after="0" w:line="240" w:lineRule="auto"/>
        <w:jc w:val="both"/>
        <w:rPr>
          <w:lang w:val="it-IT"/>
        </w:rPr>
      </w:pPr>
    </w:p>
    <w:p w:rsidR="000D4D98" w:rsidRDefault="000D4D98" w:rsidP="008421C5">
      <w:pPr>
        <w:spacing w:after="0" w:line="240" w:lineRule="auto"/>
        <w:jc w:val="both"/>
        <w:rPr>
          <w:lang w:val="it-IT"/>
        </w:rPr>
      </w:pPr>
      <w:r w:rsidRPr="000D4D98">
        <w:rPr>
          <w:lang w:val="it-IT"/>
        </w:rPr>
        <w:t>La sopraindicata partecipazione sarà confermata dalla scrivente in base alla disponibilità dei posti e fino ad esaurimento degli stessi.</w:t>
      </w:r>
    </w:p>
    <w:p w:rsidR="000D4D98" w:rsidRPr="00690665" w:rsidRDefault="003C2600" w:rsidP="008421C5">
      <w:pPr>
        <w:spacing w:after="0" w:line="240" w:lineRule="auto"/>
        <w:jc w:val="center"/>
        <w:rPr>
          <w:lang w:val="it-IT"/>
        </w:rPr>
      </w:pPr>
      <w:r>
        <w:rPr>
          <w:noProof/>
          <w:lang w:val="it-IT" w:eastAsia="it-IT"/>
        </w:rPr>
        <w:drawing>
          <wp:inline distT="0" distB="0" distL="0" distR="0" wp14:anchorId="1B690584" wp14:editId="270547EF">
            <wp:extent cx="2124000" cy="372042"/>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horizontal_cef_logo_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4000" cy="372042"/>
                    </a:xfrm>
                    <a:prstGeom prst="rect">
                      <a:avLst/>
                    </a:prstGeom>
                  </pic:spPr>
                </pic:pic>
              </a:graphicData>
            </a:graphic>
          </wp:inline>
        </w:drawing>
      </w:r>
    </w:p>
    <w:sectPr w:rsidR="000D4D98" w:rsidRPr="006906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473FC"/>
    <w:multiLevelType w:val="hybridMultilevel"/>
    <w:tmpl w:val="5C963DE6"/>
    <w:lvl w:ilvl="0" w:tplc="BEE630A2">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65"/>
    <w:rsid w:val="000D4BA1"/>
    <w:rsid w:val="000D4D98"/>
    <w:rsid w:val="003C2600"/>
    <w:rsid w:val="005B61B0"/>
    <w:rsid w:val="00690665"/>
    <w:rsid w:val="007D5D4D"/>
    <w:rsid w:val="008421C5"/>
    <w:rsid w:val="009D1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0665"/>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0665"/>
    <w:rPr>
      <w:color w:val="0000FF" w:themeColor="hyperlink"/>
      <w:u w:val="single"/>
    </w:rPr>
  </w:style>
  <w:style w:type="paragraph" w:styleId="Paragrafoelenco">
    <w:name w:val="List Paragraph"/>
    <w:basedOn w:val="Normale"/>
    <w:uiPriority w:val="34"/>
    <w:qFormat/>
    <w:rsid w:val="00690665"/>
    <w:pPr>
      <w:ind w:left="720"/>
      <w:contextualSpacing/>
    </w:pPr>
  </w:style>
  <w:style w:type="character" w:styleId="Enfasigrassetto">
    <w:name w:val="Strong"/>
    <w:basedOn w:val="Carpredefinitoparagrafo"/>
    <w:uiPriority w:val="22"/>
    <w:qFormat/>
    <w:rsid w:val="00690665"/>
    <w:rPr>
      <w:b/>
      <w:bCs/>
    </w:rPr>
  </w:style>
  <w:style w:type="character" w:customStyle="1" w:styleId="UnresolvedMention">
    <w:name w:val="Unresolved Mention"/>
    <w:basedOn w:val="Carpredefinitoparagrafo"/>
    <w:uiPriority w:val="99"/>
    <w:semiHidden/>
    <w:unhideWhenUsed/>
    <w:rsid w:val="000D4BA1"/>
    <w:rPr>
      <w:color w:val="605E5C"/>
      <w:shd w:val="clear" w:color="auto" w:fill="E1DFDD"/>
    </w:rPr>
  </w:style>
  <w:style w:type="paragraph" w:styleId="Testofumetto">
    <w:name w:val="Balloon Text"/>
    <w:basedOn w:val="Normale"/>
    <w:link w:val="TestofumettoCarattere"/>
    <w:uiPriority w:val="99"/>
    <w:semiHidden/>
    <w:unhideWhenUsed/>
    <w:rsid w:val="003C26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60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0665"/>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0665"/>
    <w:rPr>
      <w:color w:val="0000FF" w:themeColor="hyperlink"/>
      <w:u w:val="single"/>
    </w:rPr>
  </w:style>
  <w:style w:type="paragraph" w:styleId="Paragrafoelenco">
    <w:name w:val="List Paragraph"/>
    <w:basedOn w:val="Normale"/>
    <w:uiPriority w:val="34"/>
    <w:qFormat/>
    <w:rsid w:val="00690665"/>
    <w:pPr>
      <w:ind w:left="720"/>
      <w:contextualSpacing/>
    </w:pPr>
  </w:style>
  <w:style w:type="character" w:styleId="Enfasigrassetto">
    <w:name w:val="Strong"/>
    <w:basedOn w:val="Carpredefinitoparagrafo"/>
    <w:uiPriority w:val="22"/>
    <w:qFormat/>
    <w:rsid w:val="00690665"/>
    <w:rPr>
      <w:b/>
      <w:bCs/>
    </w:rPr>
  </w:style>
  <w:style w:type="character" w:customStyle="1" w:styleId="UnresolvedMention">
    <w:name w:val="Unresolved Mention"/>
    <w:basedOn w:val="Carpredefinitoparagrafo"/>
    <w:uiPriority w:val="99"/>
    <w:semiHidden/>
    <w:unhideWhenUsed/>
    <w:rsid w:val="000D4BA1"/>
    <w:rPr>
      <w:color w:val="605E5C"/>
      <w:shd w:val="clear" w:color="auto" w:fill="E1DFDD"/>
    </w:rPr>
  </w:style>
  <w:style w:type="paragraph" w:styleId="Testofumetto">
    <w:name w:val="Balloon Text"/>
    <w:basedOn w:val="Normale"/>
    <w:link w:val="TestofumettoCarattere"/>
    <w:uiPriority w:val="99"/>
    <w:semiHidden/>
    <w:unhideWhenUsed/>
    <w:rsid w:val="003C26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60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0696">
      <w:bodyDiv w:val="1"/>
      <w:marLeft w:val="0"/>
      <w:marRight w:val="0"/>
      <w:marTop w:val="0"/>
      <w:marBottom w:val="0"/>
      <w:divBdr>
        <w:top w:val="none" w:sz="0" w:space="0" w:color="auto"/>
        <w:left w:val="none" w:sz="0" w:space="0" w:color="auto"/>
        <w:bottom w:val="none" w:sz="0" w:space="0" w:color="auto"/>
        <w:right w:val="none" w:sz="0" w:space="0" w:color="auto"/>
      </w:divBdr>
    </w:div>
    <w:div w:id="1105199673">
      <w:bodyDiv w:val="1"/>
      <w:marLeft w:val="0"/>
      <w:marRight w:val="0"/>
      <w:marTop w:val="0"/>
      <w:marBottom w:val="0"/>
      <w:divBdr>
        <w:top w:val="none" w:sz="0" w:space="0" w:color="auto"/>
        <w:left w:val="none" w:sz="0" w:space="0" w:color="auto"/>
        <w:bottom w:val="none" w:sz="0" w:space="0" w:color="auto"/>
        <w:right w:val="none" w:sz="0" w:space="0" w:color="auto"/>
      </w:divBdr>
    </w:div>
    <w:div w:id="1839882380">
      <w:bodyDiv w:val="1"/>
      <w:marLeft w:val="0"/>
      <w:marRight w:val="0"/>
      <w:marTop w:val="0"/>
      <w:marBottom w:val="0"/>
      <w:divBdr>
        <w:top w:val="none" w:sz="0" w:space="0" w:color="auto"/>
        <w:left w:val="none" w:sz="0" w:space="0" w:color="auto"/>
        <w:bottom w:val="none" w:sz="0" w:space="0" w:color="auto"/>
        <w:right w:val="none" w:sz="0" w:space="0" w:color="auto"/>
      </w:divBdr>
    </w:div>
    <w:div w:id="191446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3712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Schieda</dc:creator>
  <cp:lastModifiedBy>federica.polce</cp:lastModifiedBy>
  <cp:revision>3</cp:revision>
  <dcterms:created xsi:type="dcterms:W3CDTF">2019-02-05T19:04:00Z</dcterms:created>
  <dcterms:modified xsi:type="dcterms:W3CDTF">2019-02-05T19:33:00Z</dcterms:modified>
</cp:coreProperties>
</file>